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livrer des services destinés à l’ensemble des BU du groupe. Cette nouvelle organisation doit permettre de relever les challenges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220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2A7EA0EB" w14:textId="77777777" w:rsidR="00287BDD" w:rsidRDefault="00287BDD"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3CB0F664" w14:textId="220FB2A7" w:rsidR="00BE52D8" w:rsidRPr="00BE52D8" w:rsidRDefault="0027637B" w:rsidP="00BE52D8">
      <w:pPr>
        <w:pStyle w:val="Titre2"/>
        <w:rPr>
          <w:rStyle w:val="normaltextrun"/>
          <w:bCs/>
        </w:rPr>
      </w:pPr>
      <w:r>
        <w:rPr>
          <w:bCs/>
        </w:rPr>
        <w:t>Environnement technique</w:t>
      </w:r>
    </w:p>
    <w:p w14:paraId="5475F7E5"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4</w:t>
      </w:r>
      <w:r>
        <w:rPr>
          <w:rStyle w:val="normaltextrun"/>
          <w:rFonts w:ascii="Montserrat" w:hAnsi="Montserrat"/>
          <w:sz w:val="18"/>
          <w:szCs w:val="18"/>
        </w:rPr>
        <w:t xml:space="preserve"> </w:t>
      </w:r>
      <w:r w:rsidRPr="00BE52D8">
        <w:rPr>
          <w:rStyle w:val="normaltextrun"/>
          <w:rFonts w:ascii="Montserrat" w:hAnsi="Montserrat"/>
          <w:sz w:val="18"/>
          <w:szCs w:val="18"/>
        </w:rPr>
        <w:t>Datacenters interconnectés via 10 liaisons redondantes</w:t>
      </w:r>
    </w:p>
    <w:p w14:paraId="137D05B6"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7 accès Internet (5 x FAI et 2 x IX) répartis sur 4 Datacenters avec une bande passante Internet cumulée de 56Gbps</w:t>
      </w:r>
    </w:p>
    <w:p w14:paraId="6E32809F"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Près de 15 000 adresses IP publiques IPv4, et plus de 34 Mrd en IPv6, détenues en propre</w:t>
      </w:r>
    </w:p>
    <w:p w14:paraId="7167CC0E"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Environ 100 firewalls déployés en Datacenter</w:t>
      </w:r>
    </w:p>
    <w:p w14:paraId="6308D65B"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proofErr w:type="spellStart"/>
      <w:r w:rsidRPr="00BE52D8">
        <w:rPr>
          <w:rStyle w:val="normaltextrun"/>
          <w:rFonts w:ascii="Montserrat" w:hAnsi="Montserrat"/>
          <w:sz w:val="18"/>
          <w:szCs w:val="18"/>
        </w:rPr>
        <w:t>Switching</w:t>
      </w:r>
      <w:proofErr w:type="spellEnd"/>
      <w:r w:rsidRPr="00BE52D8">
        <w:rPr>
          <w:rStyle w:val="normaltextrun"/>
          <w:rFonts w:ascii="Montserrat" w:hAnsi="Montserrat"/>
          <w:sz w:val="18"/>
          <w:szCs w:val="18"/>
        </w:rPr>
        <w:t>: Juniper / Cisco. Technologies notamment utilisées : EVPN (Juniper) et ACI (Cisco)</w:t>
      </w:r>
    </w:p>
    <w:p w14:paraId="4B03E3BD"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proofErr w:type="spellStart"/>
      <w:r w:rsidRPr="00BE52D8">
        <w:rPr>
          <w:rStyle w:val="normaltextrun"/>
          <w:rFonts w:ascii="Montserrat" w:hAnsi="Montserrat"/>
          <w:sz w:val="18"/>
          <w:szCs w:val="18"/>
        </w:rPr>
        <w:t>Routing</w:t>
      </w:r>
      <w:proofErr w:type="spellEnd"/>
      <w:r w:rsidRPr="00BE52D8">
        <w:rPr>
          <w:rStyle w:val="normaltextrun"/>
          <w:rFonts w:ascii="Montserrat" w:hAnsi="Montserrat"/>
          <w:sz w:val="18"/>
          <w:szCs w:val="18"/>
        </w:rPr>
        <w:t xml:space="preserve">: Juniper / Cisco. Technologies notamment utilisées : BGP, OSPF et </w:t>
      </w:r>
      <w:proofErr w:type="spellStart"/>
      <w:r w:rsidRPr="00BE52D8">
        <w:rPr>
          <w:rStyle w:val="normaltextrun"/>
          <w:rFonts w:ascii="Montserrat" w:hAnsi="Montserrat"/>
          <w:sz w:val="18"/>
          <w:szCs w:val="18"/>
        </w:rPr>
        <w:t>QinQ</w:t>
      </w:r>
      <w:proofErr w:type="spellEnd"/>
      <w:r w:rsidRPr="00BE52D8">
        <w:rPr>
          <w:rStyle w:val="normaltextrun"/>
          <w:rFonts w:ascii="Montserrat" w:hAnsi="Montserrat"/>
          <w:sz w:val="18"/>
          <w:szCs w:val="18"/>
        </w:rPr>
        <w:t>.</w:t>
      </w:r>
    </w:p>
    <w:p w14:paraId="59A0CD23"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rPr>
      </w:pPr>
      <w:proofErr w:type="spellStart"/>
      <w:r w:rsidRPr="00BE52D8">
        <w:rPr>
          <w:rStyle w:val="normaltextrun"/>
          <w:rFonts w:ascii="Montserrat" w:hAnsi="Montserrat"/>
          <w:sz w:val="18"/>
          <w:szCs w:val="18"/>
        </w:rPr>
        <w:t>Firewalling</w:t>
      </w:r>
      <w:proofErr w:type="spellEnd"/>
      <w:r w:rsidRPr="00BE52D8">
        <w:rPr>
          <w:rStyle w:val="normaltextrun"/>
          <w:rFonts w:ascii="Montserrat" w:hAnsi="Montserrat"/>
          <w:sz w:val="18"/>
          <w:szCs w:val="18"/>
        </w:rPr>
        <w:t xml:space="preserve"> : Fortinet / Check Point / Cisco ASA / F5 / Juniper. Technologies utilisées : virtualisation de firewalls (VDOM, VSX)</w:t>
      </w:r>
    </w:p>
    <w:p w14:paraId="353B1544" w14:textId="77777777" w:rsid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proofErr w:type="spellStart"/>
      <w:r w:rsidRPr="00BE52D8">
        <w:rPr>
          <w:rStyle w:val="normaltextrun"/>
          <w:rFonts w:ascii="Montserrat" w:hAnsi="Montserrat"/>
          <w:sz w:val="18"/>
          <w:szCs w:val="18"/>
        </w:rPr>
        <w:t>Load</w:t>
      </w:r>
      <w:proofErr w:type="spellEnd"/>
      <w:r w:rsidRPr="00BE52D8">
        <w:rPr>
          <w:rStyle w:val="normaltextrun"/>
          <w:rFonts w:ascii="Montserrat" w:hAnsi="Montserrat"/>
          <w:sz w:val="18"/>
          <w:szCs w:val="18"/>
        </w:rPr>
        <w:t>-balancing : F5 Big-IP</w:t>
      </w:r>
    </w:p>
    <w:p w14:paraId="2246EF3F" w14:textId="77777777" w:rsid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r w:rsidRPr="00BE52D8">
        <w:rPr>
          <w:rStyle w:val="normaltextrun"/>
          <w:rFonts w:ascii="Montserrat" w:hAnsi="Montserrat"/>
          <w:sz w:val="18"/>
          <w:szCs w:val="18"/>
        </w:rPr>
        <w:t>LAN/WLAN : Cisco (DNA) / Juniper</w:t>
      </w:r>
    </w:p>
    <w:p w14:paraId="6B8632AC" w14:textId="75C1AE41" w:rsidR="00BE52D8" w:rsidRP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r w:rsidRPr="00BE52D8">
        <w:rPr>
          <w:rStyle w:val="normaltextrun"/>
          <w:rFonts w:ascii="Montserrat" w:hAnsi="Montserrat"/>
          <w:sz w:val="18"/>
          <w:szCs w:val="18"/>
        </w:rPr>
        <w:t xml:space="preserve">Outils : </w:t>
      </w:r>
      <w:proofErr w:type="spellStart"/>
      <w:r w:rsidRPr="00BE52D8">
        <w:rPr>
          <w:rStyle w:val="normaltextrun"/>
          <w:rFonts w:ascii="Montserrat" w:hAnsi="Montserrat"/>
          <w:sz w:val="18"/>
          <w:szCs w:val="18"/>
        </w:rPr>
        <w:t>LibreNMS</w:t>
      </w:r>
      <w:proofErr w:type="spellEnd"/>
      <w:r w:rsidRPr="00BE52D8">
        <w:rPr>
          <w:rStyle w:val="normaltextrun"/>
          <w:rFonts w:ascii="Montserrat" w:hAnsi="Montserrat"/>
          <w:sz w:val="18"/>
          <w:szCs w:val="18"/>
        </w:rPr>
        <w:t xml:space="preserve">, Zabbix, Centreon / </w:t>
      </w:r>
      <w:proofErr w:type="spellStart"/>
      <w:r w:rsidRPr="00BE52D8">
        <w:rPr>
          <w:rStyle w:val="normaltextrun"/>
          <w:rFonts w:ascii="Montserrat" w:hAnsi="Montserrat"/>
          <w:sz w:val="18"/>
          <w:szCs w:val="18"/>
        </w:rPr>
        <w:t>PhPIPAM</w:t>
      </w:r>
      <w:proofErr w:type="spellEnd"/>
      <w:r w:rsidRPr="00BE52D8">
        <w:rPr>
          <w:rStyle w:val="normaltextrun"/>
          <w:rFonts w:ascii="Montserrat" w:hAnsi="Montserrat"/>
          <w:sz w:val="18"/>
          <w:szCs w:val="18"/>
        </w:rPr>
        <w:t xml:space="preserve">, Efficient IP / </w:t>
      </w:r>
      <w:proofErr w:type="spellStart"/>
      <w:r w:rsidRPr="00BE52D8">
        <w:rPr>
          <w:rStyle w:val="normaltextrun"/>
          <w:rFonts w:ascii="Montserrat" w:hAnsi="Montserrat"/>
          <w:sz w:val="18"/>
          <w:szCs w:val="18"/>
        </w:rPr>
        <w:t>Gigamon</w:t>
      </w:r>
      <w:proofErr w:type="spellEnd"/>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54D6C1BC" w14:textId="579146C8" w:rsidR="00287BDD" w:rsidRDefault="00287BDD" w:rsidP="00287BDD">
      <w:pPr>
        <w:pStyle w:val="Titre2"/>
        <w:rPr>
          <w:bCs/>
        </w:rPr>
      </w:pPr>
      <w:r>
        <w:rPr>
          <w:bCs/>
        </w:rPr>
        <w:lastRenderedPageBreak/>
        <w:t>Profils</w:t>
      </w:r>
    </w:p>
    <w:p w14:paraId="21A2E36B" w14:textId="77777777" w:rsidR="00AD41D3" w:rsidRDefault="00AD41D3"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r w:rsidRPr="00AD41D3">
        <w:rPr>
          <w:rFonts w:asciiTheme="minorHAnsi" w:eastAsiaTheme="minorEastAsia" w:hAnsiTheme="minorHAnsi" w:cstheme="minorBidi"/>
          <w:sz w:val="22"/>
          <w:lang w:eastAsia="en-US"/>
        </w:rPr>
        <w:t xml:space="preserve">Vous êtes intéressé pour progresser dans un environnement qui adresse plusieurs technologies de communication, que ce soit de l’équipement d’infrastructure optique (WDM), à l’administration d’équipements de routage et de sécurité, en passant par le déploiement de solutions de répartition de charges. </w:t>
      </w:r>
    </w:p>
    <w:p w14:paraId="4299D039" w14:textId="77777777" w:rsidR="00AD41D3" w:rsidRDefault="00AD41D3"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26F417CF" w14:textId="00FB452F" w:rsidR="00287BDD" w:rsidRDefault="00AD41D3"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r w:rsidRPr="00AD41D3">
        <w:rPr>
          <w:rFonts w:asciiTheme="minorHAnsi" w:eastAsiaTheme="minorEastAsia" w:hAnsiTheme="minorHAnsi" w:cstheme="minorBidi"/>
          <w:sz w:val="22"/>
          <w:lang w:eastAsia="en-US"/>
        </w:rPr>
        <w:t>Nous rejoindre, c’est l’assurance de développer votre expertise sur un panel de technologies diversifiées et participer à des projets d’évolution d’infrastructure qui tendent vers le SDN.</w:t>
      </w:r>
    </w:p>
    <w:p w14:paraId="5B1404B4" w14:textId="77777777" w:rsidR="00AD41D3" w:rsidRDefault="00AD41D3" w:rsidP="00287BDD">
      <w:pPr>
        <w:rPr>
          <w:rFonts w:ascii="Montserrat SemiBold" w:hAnsi="Montserrat SemiBold"/>
          <w:bCs/>
          <w:color w:val="0000FF" w:themeColor="accent1"/>
          <w:sz w:val="28"/>
        </w:rPr>
      </w:pPr>
    </w:p>
    <w:p w14:paraId="0BA70DA8" w14:textId="320DEB98" w:rsidR="00287BDD" w:rsidRDefault="00287BDD" w:rsidP="00287BDD">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p w14:paraId="6E609E55" w14:textId="77777777" w:rsidR="00287BDD" w:rsidRP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p>
    <w:sectPr w:rsidR="00287BDD" w:rsidRPr="00287BDD"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93AA" w14:textId="77777777" w:rsidR="002F6360" w:rsidRDefault="002F6360" w:rsidP="00D15955">
      <w:pPr>
        <w:spacing w:before="0" w:after="0"/>
      </w:pPr>
      <w:r>
        <w:separator/>
      </w:r>
    </w:p>
  </w:endnote>
  <w:endnote w:type="continuationSeparator" w:id="0">
    <w:p w14:paraId="041010E3" w14:textId="77777777" w:rsidR="002F6360" w:rsidRDefault="002F6360"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B70" w14:textId="77777777" w:rsidR="002F6360" w:rsidRDefault="002F6360" w:rsidP="00D15955">
      <w:pPr>
        <w:spacing w:before="0" w:after="0"/>
      </w:pPr>
      <w:r>
        <w:separator/>
      </w:r>
    </w:p>
  </w:footnote>
  <w:footnote w:type="continuationSeparator" w:id="0">
    <w:p w14:paraId="043EA75F" w14:textId="77777777" w:rsidR="002F6360" w:rsidRDefault="002F6360"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84661"/>
    <w:multiLevelType w:val="hybridMultilevel"/>
    <w:tmpl w:val="B3E6F632"/>
    <w:lvl w:ilvl="0" w:tplc="8C30732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6"/>
  </w:num>
  <w:num w:numId="4" w16cid:durableId="1544825230">
    <w:abstractNumId w:val="27"/>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3"/>
  </w:num>
  <w:num w:numId="10" w16cid:durableId="800420314">
    <w:abstractNumId w:val="20"/>
  </w:num>
  <w:num w:numId="11" w16cid:durableId="1949581774">
    <w:abstractNumId w:val="29"/>
  </w:num>
  <w:num w:numId="12" w16cid:durableId="511186015">
    <w:abstractNumId w:val="6"/>
  </w:num>
  <w:num w:numId="13" w16cid:durableId="699168185">
    <w:abstractNumId w:val="5"/>
  </w:num>
  <w:num w:numId="14" w16cid:durableId="1668290195">
    <w:abstractNumId w:val="18"/>
  </w:num>
  <w:num w:numId="15" w16cid:durableId="87581265">
    <w:abstractNumId w:val="31"/>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8"/>
  </w:num>
  <w:num w:numId="21" w16cid:durableId="2126776144">
    <w:abstractNumId w:val="16"/>
  </w:num>
  <w:num w:numId="22" w16cid:durableId="1389185491">
    <w:abstractNumId w:val="14"/>
  </w:num>
  <w:num w:numId="23" w16cid:durableId="1695425394">
    <w:abstractNumId w:val="25"/>
  </w:num>
  <w:num w:numId="24" w16cid:durableId="1953975866">
    <w:abstractNumId w:val="23"/>
  </w:num>
  <w:num w:numId="25" w16cid:durableId="934675959">
    <w:abstractNumId w:val="4"/>
  </w:num>
  <w:num w:numId="26" w16cid:durableId="1141078391">
    <w:abstractNumId w:val="17"/>
  </w:num>
  <w:num w:numId="27" w16cid:durableId="1689062661">
    <w:abstractNumId w:val="32"/>
  </w:num>
  <w:num w:numId="28" w16cid:durableId="1005060983">
    <w:abstractNumId w:val="22"/>
  </w:num>
  <w:num w:numId="29" w16cid:durableId="1136487638">
    <w:abstractNumId w:val="21"/>
  </w:num>
  <w:num w:numId="30" w16cid:durableId="485439542">
    <w:abstractNumId w:val="19"/>
  </w:num>
  <w:num w:numId="31" w16cid:durableId="949974782">
    <w:abstractNumId w:val="30"/>
  </w:num>
  <w:num w:numId="32" w16cid:durableId="775056651">
    <w:abstractNumId w:val="0"/>
  </w:num>
  <w:num w:numId="33" w16cid:durableId="313142482">
    <w:abstractNumId w:val="2"/>
  </w:num>
  <w:num w:numId="34" w16cid:durableId="6985074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87BDD"/>
    <w:rsid w:val="0029582E"/>
    <w:rsid w:val="002B3FD9"/>
    <w:rsid w:val="002C6270"/>
    <w:rsid w:val="002C6B79"/>
    <w:rsid w:val="002D1E8E"/>
    <w:rsid w:val="002D3410"/>
    <w:rsid w:val="002F2B89"/>
    <w:rsid w:val="002F6360"/>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23CC4"/>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4338"/>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1D3"/>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E52D8"/>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2.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4.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28</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8</cp:revision>
  <dcterms:created xsi:type="dcterms:W3CDTF">2022-12-07T09:54:00Z</dcterms:created>
  <dcterms:modified xsi:type="dcterms:W3CDTF">2023-09-15T13:15:00Z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