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33E8" w14:textId="77777777" w:rsidR="00C34C69" w:rsidRPr="00C879DC" w:rsidRDefault="00C34C69" w:rsidP="00C34C69">
      <w:pPr>
        <w:pStyle w:val="Titre2"/>
        <w:rPr>
          <w:bCs/>
        </w:rPr>
      </w:pPr>
      <w:r w:rsidRPr="00C879DC">
        <w:rPr>
          <w:bCs/>
        </w:rPr>
        <w:t>Informations générales</w:t>
      </w:r>
    </w:p>
    <w:p w14:paraId="6CFEA8C3"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DSI Groupe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véritable back office opérationnel de l’ensemble des offres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est au cœur de la stratégie du groupe car elle permet de construire et d’opérer des services de confiance numériques qualifiés.</w:t>
      </w:r>
      <w:r w:rsidRPr="00083961">
        <w:rPr>
          <w:rFonts w:eastAsiaTheme="minorEastAsia"/>
          <w:sz w:val="22"/>
          <w:lang w:eastAsia="en-US"/>
        </w:rPr>
        <w:t> </w:t>
      </w:r>
      <w:r w:rsidRPr="00083961">
        <w:rPr>
          <w:rFonts w:asciiTheme="minorHAnsi" w:eastAsiaTheme="minorEastAsia" w:hAnsiTheme="minorHAnsi" w:cstheme="minorBidi"/>
          <w:sz w:val="22"/>
          <w:lang w:eastAsia="en-US"/>
        </w:rPr>
        <w:t>Fruit de la r</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union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quipes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di</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 xml:space="preserve">es </w:t>
      </w:r>
      <w:r w:rsidRPr="00083961">
        <w:rPr>
          <w:rFonts w:ascii="Barlow" w:eastAsiaTheme="minorEastAsia" w:hAnsi="Barlow" w:cs="Barlow"/>
          <w:sz w:val="22"/>
          <w:lang w:eastAsia="en-US"/>
        </w:rPr>
        <w:t>à</w:t>
      </w:r>
      <w:r w:rsidRPr="00083961">
        <w:rPr>
          <w:rFonts w:asciiTheme="minorHAnsi" w:eastAsiaTheme="minorEastAsia" w:hAnsiTheme="minorHAnsi" w:cstheme="minorBidi"/>
          <w:sz w:val="22"/>
          <w:lang w:eastAsia="en-US"/>
        </w:rPr>
        <w:t xml:space="preserve"> certaines activit</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s, la DSI Groupe est en train de se transformer pour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 xml:space="preserve">livrer des services destinés à l’ensemble des BU du groupe. Cette nouvelle organisation doit permettre de relever les </w:t>
      </w:r>
      <w:proofErr w:type="gramStart"/>
      <w:r w:rsidRPr="00083961">
        <w:rPr>
          <w:rFonts w:asciiTheme="minorHAnsi" w:eastAsiaTheme="minorEastAsia" w:hAnsiTheme="minorHAnsi" w:cstheme="minorBidi"/>
          <w:sz w:val="22"/>
          <w:lang w:eastAsia="en-US"/>
        </w:rPr>
        <w:t>challenges</w:t>
      </w:r>
      <w:proofErr w:type="gramEnd"/>
      <w:r w:rsidRPr="00083961">
        <w:rPr>
          <w:rFonts w:asciiTheme="minorHAnsi" w:eastAsiaTheme="minorEastAsia" w:hAnsiTheme="minorHAnsi" w:cstheme="minorBidi"/>
          <w:sz w:val="22"/>
          <w:lang w:eastAsia="en-US"/>
        </w:rPr>
        <w:t xml:space="preserve"> croissants en termes de disponibilité, fonctionnalités, sécurité des plateformes hébergées par le groupe.</w:t>
      </w:r>
      <w:r w:rsidRPr="00083961">
        <w:rPr>
          <w:rFonts w:eastAsiaTheme="minorEastAsia"/>
          <w:sz w:val="22"/>
          <w:lang w:eastAsia="en-US"/>
        </w:rPr>
        <w:t> </w:t>
      </w:r>
      <w:r w:rsidRPr="00083961">
        <w:rPr>
          <w:rFonts w:ascii="Barlow" w:eastAsiaTheme="minorEastAsia" w:hAnsi="Barlow" w:cs="Barlow"/>
          <w:sz w:val="22"/>
          <w:lang w:eastAsia="en-US"/>
        </w:rPr>
        <w:t> </w:t>
      </w:r>
    </w:p>
    <w:p w14:paraId="009D35BB"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eastAsiaTheme="minorEastAsia"/>
          <w:sz w:val="22"/>
          <w:lang w:eastAsia="en-US"/>
        </w:rPr>
        <w:t> </w:t>
      </w:r>
      <w:r w:rsidRPr="00083961">
        <w:rPr>
          <w:rFonts w:asciiTheme="minorHAnsi" w:eastAsiaTheme="minorEastAsia" w:hAnsiTheme="minorHAnsi" w:cstheme="minorBidi"/>
          <w:sz w:val="22"/>
          <w:lang w:eastAsia="en-US"/>
        </w:rPr>
        <w:t> </w:t>
      </w:r>
    </w:p>
    <w:p w14:paraId="2A230833" w14:textId="362F95A8"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DSI Groupe, comptant plus de 2</w:t>
      </w:r>
      <w:r w:rsidR="00F8413A">
        <w:rPr>
          <w:rFonts w:asciiTheme="minorHAnsi" w:eastAsiaTheme="minorEastAsia" w:hAnsiTheme="minorHAnsi" w:cstheme="minorBidi"/>
          <w:sz w:val="22"/>
          <w:lang w:eastAsia="en-US"/>
        </w:rPr>
        <w:t>8</w:t>
      </w:r>
      <w:r w:rsidRPr="00083961">
        <w:rPr>
          <w:rFonts w:asciiTheme="minorHAnsi" w:eastAsiaTheme="minorEastAsia" w:hAnsiTheme="minorHAnsi" w:cstheme="minorBidi"/>
          <w:sz w:val="22"/>
          <w:lang w:eastAsia="en-US"/>
        </w:rPr>
        <w:t>0 collaborateurs est composée de sept Directions principales.</w:t>
      </w:r>
      <w:r w:rsidRPr="00083961">
        <w:rPr>
          <w:rFonts w:eastAsiaTheme="minorEastAsia"/>
          <w:sz w:val="22"/>
          <w:lang w:eastAsia="en-US"/>
        </w:rPr>
        <w:t> </w:t>
      </w:r>
      <w:r w:rsidRPr="00083961">
        <w:rPr>
          <w:rFonts w:ascii="Barlow" w:eastAsiaTheme="minorEastAsia" w:hAnsi="Barlow" w:cs="Barlow"/>
          <w:sz w:val="22"/>
          <w:lang w:eastAsia="en-US"/>
        </w:rPr>
        <w:t> </w:t>
      </w:r>
    </w:p>
    <w:p w14:paraId="1CFE4806"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 la Sécurité des Systèmes d’Information qui assure la gouvernance par la mise en place et le suivi des processus de sécurité et de qualification des différents métiers. </w:t>
      </w:r>
    </w:p>
    <w:p w14:paraId="621DD5B2"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du Système d’Information Interne qui pilote les SI de toutes les fonctions support (finance, RH, commerce, data, opérations)  </w:t>
      </w:r>
    </w:p>
    <w:p w14:paraId="2D9C091C" w14:textId="77777777" w:rsidR="00083961" w:rsidRPr="00E0395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b/>
          <w:bCs/>
          <w:sz w:val="22"/>
          <w:lang w:eastAsia="en-US"/>
        </w:rPr>
      </w:pPr>
      <w:r w:rsidRPr="00E03951">
        <w:rPr>
          <w:rFonts w:asciiTheme="minorHAnsi" w:eastAsiaTheme="minorEastAsia" w:hAnsiTheme="minorHAnsi" w:cstheme="minorBidi"/>
          <w:b/>
          <w:bCs/>
          <w:sz w:val="22"/>
          <w:lang w:eastAsia="en-US"/>
        </w:rPr>
        <w:t>La Direction de la Production et des Infrastructures (DPI) gère l’ensemble des moyens techniques d’hébergement, construit et assure le maintien en conditions opérationnelles des plateformes numériques commercialisées par les BU du groupe. </w:t>
      </w:r>
    </w:p>
    <w:p w14:paraId="5616477E"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des Services, point de contact unique pour les BU et collaborateurs, assure la gestion des projets à travers une équipe de «</w:t>
      </w:r>
      <w:r w:rsidRPr="00083961">
        <w:rPr>
          <w:rFonts w:eastAsiaTheme="minorEastAsia"/>
          <w:sz w:val="22"/>
          <w:lang w:eastAsia="en-US"/>
        </w:rPr>
        <w:t> </w:t>
      </w:r>
      <w:proofErr w:type="spellStart"/>
      <w:r w:rsidRPr="00083961">
        <w:rPr>
          <w:rFonts w:asciiTheme="minorHAnsi" w:eastAsiaTheme="minorEastAsia" w:hAnsiTheme="minorHAnsi" w:cstheme="minorBidi"/>
          <w:sz w:val="22"/>
          <w:lang w:eastAsia="en-US"/>
        </w:rPr>
        <w:t>Technical</w:t>
      </w:r>
      <w:proofErr w:type="spellEnd"/>
      <w:r w:rsidRPr="00083961">
        <w:rPr>
          <w:rFonts w:asciiTheme="minorHAnsi" w:eastAsiaTheme="minorEastAsia" w:hAnsiTheme="minorHAnsi" w:cstheme="minorBidi"/>
          <w:sz w:val="22"/>
          <w:lang w:eastAsia="en-US"/>
        </w:rPr>
        <w:t xml:space="preserve"> </w:t>
      </w:r>
      <w:proofErr w:type="spellStart"/>
      <w:r w:rsidRPr="00083961">
        <w:rPr>
          <w:rFonts w:asciiTheme="minorHAnsi" w:eastAsiaTheme="minorEastAsia" w:hAnsiTheme="minorHAnsi" w:cstheme="minorBidi"/>
          <w:sz w:val="22"/>
          <w:lang w:eastAsia="en-US"/>
        </w:rPr>
        <w:t>Account</w:t>
      </w:r>
      <w:proofErr w:type="spellEnd"/>
      <w:r w:rsidRPr="00083961">
        <w:rPr>
          <w:rFonts w:asciiTheme="minorHAnsi" w:eastAsiaTheme="minorEastAsia" w:hAnsiTheme="minorHAnsi" w:cstheme="minorBidi"/>
          <w:sz w:val="22"/>
          <w:lang w:eastAsia="en-US"/>
        </w:rPr>
        <w:t xml:space="preserve"> Manager</w:t>
      </w:r>
      <w:r w:rsidRPr="00083961">
        <w:rPr>
          <w:rFonts w:eastAsiaTheme="minorEastAsia"/>
          <w:sz w:val="22"/>
          <w:lang w:eastAsia="en-US"/>
        </w:rPr>
        <w:t> </w:t>
      </w:r>
      <w:r w:rsidRPr="00083961">
        <w:rPr>
          <w:rFonts w:ascii="Barlow" w:eastAsiaTheme="minorEastAsia" w:hAnsi="Barlow" w:cs="Barlow"/>
          <w:sz w:val="22"/>
          <w:lang w:eastAsia="en-US"/>
        </w:rPr>
        <w:t>»</w:t>
      </w:r>
      <w:r w:rsidRPr="00083961">
        <w:rPr>
          <w:rFonts w:asciiTheme="minorHAnsi" w:eastAsiaTheme="minorEastAsia" w:hAnsiTheme="minorHAnsi" w:cstheme="minorBidi"/>
          <w:sz w:val="22"/>
          <w:lang w:eastAsia="en-US"/>
        </w:rPr>
        <w:t xml:space="preserve"> (TAM) ainsi que la fonction de Service Desk.</w:t>
      </w:r>
      <w:r w:rsidRPr="00083961">
        <w:rPr>
          <w:rFonts w:ascii="Barlow" w:eastAsiaTheme="minorEastAsia" w:hAnsi="Barlow" w:cs="Barlow"/>
          <w:sz w:val="22"/>
          <w:lang w:eastAsia="en-US"/>
        </w:rPr>
        <w:t> </w:t>
      </w:r>
    </w:p>
    <w:p w14:paraId="2FC1A230"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 l’Architecture et des Technologies accompagne les projets des BU et les projets internes et effectue de la veille technologique. </w:t>
      </w:r>
    </w:p>
    <w:p w14:paraId="3277D71E"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Pilotage et Performance pilote les portefeuilles projets, harmonise les standards des outils et méthodes de la DSI. Elle gère et analyse les métriques permettant d’influer sur la qualité, la réactivité et les coûts. </w:t>
      </w:r>
    </w:p>
    <w:p w14:paraId="3A845EE8" w14:textId="77777777" w:rsidR="00083961" w:rsidRDefault="00083961" w:rsidP="00083961">
      <w:pPr>
        <w:pStyle w:val="paragraph"/>
        <w:numPr>
          <w:ilvl w:val="0"/>
          <w:numId w:val="28"/>
        </w:numPr>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direction « Digital Workplace », regroupant le centre des opérations bureautiques (à destination des clients internes pour l’intégralité des entités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et L’Exploitation des Centres Industriels (responsable des équipements de production à disposition des opérateurs dans les centres industriels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ainsi que de la téléphonie fixe)</w:t>
      </w:r>
    </w:p>
    <w:p w14:paraId="0F7E1558" w14:textId="77777777" w:rsidR="00F8413A" w:rsidRPr="00083961" w:rsidRDefault="00F8413A" w:rsidP="00F8413A">
      <w:pPr>
        <w:pStyle w:val="paragraph"/>
        <w:ind w:left="1080"/>
        <w:jc w:val="both"/>
        <w:textAlignment w:val="baseline"/>
        <w:rPr>
          <w:rFonts w:asciiTheme="minorHAnsi" w:eastAsiaTheme="minorEastAsia" w:hAnsiTheme="minorHAnsi" w:cstheme="minorBidi"/>
          <w:sz w:val="22"/>
          <w:lang w:eastAsia="en-US"/>
        </w:rPr>
      </w:pPr>
    </w:p>
    <w:p w14:paraId="36E5C60B" w14:textId="77777777" w:rsidR="0027637B" w:rsidRDefault="0027637B" w:rsidP="0027637B">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5397D">
        <w:rPr>
          <w:rFonts w:asciiTheme="minorHAnsi" w:eastAsiaTheme="minorEastAsia" w:hAnsiTheme="minorHAnsi" w:cstheme="minorBidi"/>
          <w:sz w:val="22"/>
          <w:lang w:eastAsia="en-US"/>
        </w:rPr>
        <w:t>Rattaché à l'équipe Infrastructures Systèmes au sein de la DPI, vous intégrez une équipe d'une 30aine de personnes expertes et spécialisées dans les technologies Systèmes au sein d'un environnement technique varié, évolutif et multi-plateformes d'envergure. Cette équipe est elle-même fractionnée en pôles technologiques de référence (Linux/AIX, Windows, virtualisation, stockage et sauvegarde).</w:t>
      </w:r>
      <w:r w:rsidRPr="0005397D">
        <w:rPr>
          <w:rFonts w:asciiTheme="minorHAnsi" w:eastAsiaTheme="minorEastAsia" w:hAnsiTheme="minorHAnsi" w:cstheme="minorBidi"/>
          <w:sz w:val="22"/>
          <w:lang w:eastAsia="en-US"/>
        </w:rPr>
        <w:br/>
        <w:t>Bien que pluridisciplinaire et agissant sur l'ensemble des technologies en charge de l'équipe, l'ingénieur est expert sur son domaine de compétence privilégié. Il sera chargé de réaliser les tâches les plus complexes sur les technologies de son pôle et apportera son assistance aux autres membres de l'équipe.</w:t>
      </w:r>
    </w:p>
    <w:p w14:paraId="0339CF4A" w14:textId="77777777" w:rsidR="00083961" w:rsidRDefault="00083961" w:rsidP="00083961">
      <w:pPr>
        <w:pStyle w:val="paragraph"/>
        <w:spacing w:before="0" w:beforeAutospacing="0" w:after="0" w:afterAutospacing="0"/>
        <w:ind w:left="1080"/>
        <w:jc w:val="both"/>
        <w:textAlignment w:val="baseline"/>
        <w:rPr>
          <w:rFonts w:ascii="Verdana" w:hAnsi="Verdana"/>
          <w:color w:val="000000"/>
          <w:sz w:val="17"/>
          <w:szCs w:val="17"/>
          <w:shd w:val="clear" w:color="auto" w:fill="FFFFFF"/>
        </w:rPr>
      </w:pPr>
    </w:p>
    <w:p w14:paraId="6A407941" w14:textId="77777777" w:rsid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p>
    <w:p w14:paraId="0C5589C1" w14:textId="77777777" w:rsidR="005F1552" w:rsidRPr="00C879DC" w:rsidRDefault="005F1552" w:rsidP="005F1552">
      <w:pPr>
        <w:pStyle w:val="Titre2"/>
        <w:rPr>
          <w:bCs/>
        </w:rPr>
      </w:pPr>
      <w:r>
        <w:rPr>
          <w:bCs/>
        </w:rPr>
        <w:t>Environnement technique</w:t>
      </w:r>
    </w:p>
    <w:p w14:paraId="48925D05" w14:textId="726C0CF5" w:rsidR="005F1552" w:rsidRPr="005F1552" w:rsidRDefault="005F1552" w:rsidP="005F1552">
      <w:pPr>
        <w:pStyle w:val="paragraph"/>
        <w:numPr>
          <w:ilvl w:val="0"/>
          <w:numId w:val="29"/>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Environ ~1</w:t>
      </w:r>
      <w:r w:rsidR="00116E96">
        <w:rPr>
          <w:rFonts w:asciiTheme="minorHAnsi" w:eastAsiaTheme="minorEastAsia" w:hAnsiTheme="minorHAnsi" w:cstheme="minorBidi"/>
          <w:sz w:val="22"/>
          <w:lang w:eastAsia="en-US"/>
        </w:rPr>
        <w:t>5</w:t>
      </w:r>
      <w:r w:rsidRPr="005F1552">
        <w:rPr>
          <w:rFonts w:asciiTheme="minorHAnsi" w:eastAsiaTheme="minorEastAsia" w:hAnsiTheme="minorHAnsi" w:cstheme="minorBidi"/>
          <w:sz w:val="22"/>
          <w:lang w:eastAsia="en-US"/>
        </w:rPr>
        <w:t xml:space="preserve"> 000 serveurs physiques et virtuels </w:t>
      </w:r>
    </w:p>
    <w:p w14:paraId="32077397" w14:textId="77777777" w:rsidR="005F1552" w:rsidRPr="005F1552" w:rsidRDefault="005F1552" w:rsidP="005F1552">
      <w:pPr>
        <w:pStyle w:val="paragraph"/>
        <w:numPr>
          <w:ilvl w:val="0"/>
          <w:numId w:val="30"/>
        </w:numPr>
        <w:spacing w:before="0" w:beforeAutospacing="0" w:after="0" w:afterAutospacing="0"/>
        <w:ind w:left="1800" w:firstLine="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Windows</w:t>
      </w:r>
      <w:r w:rsidRPr="005F1552">
        <w:rPr>
          <w:rFonts w:eastAsiaTheme="minorEastAsia"/>
          <w:sz w:val="22"/>
          <w:lang w:eastAsia="en-US"/>
        </w:rPr>
        <w:t> </w:t>
      </w:r>
      <w:r w:rsidRPr="005F1552">
        <w:rPr>
          <w:rFonts w:asciiTheme="minorHAnsi" w:eastAsiaTheme="minorEastAsia" w:hAnsiTheme="minorHAnsi" w:cstheme="minorBidi"/>
          <w:sz w:val="22"/>
          <w:lang w:eastAsia="en-US"/>
        </w:rPr>
        <w:t>: environnements 2008R2 à 2022 </w:t>
      </w:r>
    </w:p>
    <w:p w14:paraId="62EA3B79" w14:textId="77777777" w:rsidR="005F1552" w:rsidRPr="005F1552" w:rsidRDefault="005F1552" w:rsidP="005F1552">
      <w:pPr>
        <w:pStyle w:val="paragraph"/>
        <w:numPr>
          <w:ilvl w:val="0"/>
          <w:numId w:val="30"/>
        </w:numPr>
        <w:shd w:val="clear" w:color="auto" w:fill="FFFFFF" w:themeFill="background1"/>
        <w:spacing w:before="0" w:beforeAutospacing="0" w:after="0" w:afterAutospacing="0"/>
        <w:ind w:left="1800" w:firstLine="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Linux</w:t>
      </w:r>
      <w:r w:rsidRPr="005F1552">
        <w:rPr>
          <w:rFonts w:eastAsiaTheme="minorEastAsia"/>
          <w:sz w:val="22"/>
          <w:lang w:eastAsia="en-US"/>
        </w:rPr>
        <w:t> </w:t>
      </w:r>
      <w:r w:rsidRPr="005F1552">
        <w:rPr>
          <w:rFonts w:asciiTheme="minorHAnsi" w:eastAsiaTheme="minorEastAsia" w:hAnsiTheme="minorHAnsi" w:cstheme="minorBidi"/>
          <w:sz w:val="22"/>
          <w:lang w:eastAsia="en-US"/>
        </w:rPr>
        <w:t xml:space="preserve">: RHEL, Oracle Linux, </w:t>
      </w:r>
      <w:proofErr w:type="spellStart"/>
      <w:r w:rsidRPr="005F1552">
        <w:rPr>
          <w:rFonts w:asciiTheme="minorHAnsi" w:eastAsiaTheme="minorEastAsia" w:hAnsiTheme="minorHAnsi" w:cstheme="minorBidi"/>
          <w:sz w:val="22"/>
          <w:lang w:eastAsia="en-US"/>
        </w:rPr>
        <w:t>Centos</w:t>
      </w:r>
      <w:proofErr w:type="spellEnd"/>
      <w:r w:rsidRPr="005F1552">
        <w:rPr>
          <w:rFonts w:asciiTheme="minorHAnsi" w:eastAsiaTheme="minorEastAsia" w:hAnsiTheme="minorHAnsi" w:cstheme="minorBidi"/>
          <w:sz w:val="22"/>
          <w:lang w:eastAsia="en-US"/>
        </w:rPr>
        <w:t xml:space="preserve"> 7/6/5, Ubuntu LTS 12 à 22 </w:t>
      </w:r>
    </w:p>
    <w:p w14:paraId="4EF88612" w14:textId="77777777" w:rsidR="005F1552" w:rsidRPr="005F1552" w:rsidRDefault="005F1552" w:rsidP="005F1552">
      <w:pPr>
        <w:pStyle w:val="paragraph"/>
        <w:numPr>
          <w:ilvl w:val="0"/>
          <w:numId w:val="30"/>
        </w:numPr>
        <w:shd w:val="clear" w:color="auto" w:fill="FFFFFF" w:themeFill="background1"/>
        <w:spacing w:before="0" w:beforeAutospacing="0" w:after="0" w:afterAutospacing="0"/>
        <w:ind w:left="1800" w:firstLine="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Aix</w:t>
      </w:r>
      <w:r w:rsidRPr="005F1552">
        <w:rPr>
          <w:rFonts w:eastAsiaTheme="minorEastAsia"/>
          <w:sz w:val="22"/>
          <w:lang w:eastAsia="en-US"/>
        </w:rPr>
        <w:t> </w:t>
      </w:r>
      <w:r w:rsidRPr="005F1552">
        <w:rPr>
          <w:rFonts w:asciiTheme="minorHAnsi" w:eastAsiaTheme="minorEastAsia" w:hAnsiTheme="minorHAnsi" w:cstheme="minorBidi"/>
          <w:sz w:val="22"/>
          <w:lang w:eastAsia="en-US"/>
        </w:rPr>
        <w:t>: 7.2/7.1/6.1/5.3 </w:t>
      </w:r>
    </w:p>
    <w:p w14:paraId="2F3C36B5" w14:textId="70604DFE" w:rsidR="005F1552" w:rsidRPr="005F1552" w:rsidRDefault="005F1552" w:rsidP="005F1552">
      <w:pPr>
        <w:pStyle w:val="paragraph"/>
        <w:numPr>
          <w:ilvl w:val="0"/>
          <w:numId w:val="31"/>
        </w:numPr>
        <w:shd w:val="clear" w:color="auto" w:fill="FFFFFF" w:themeFill="background1"/>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lastRenderedPageBreak/>
        <w:t>Virtualisation</w:t>
      </w:r>
      <w:r w:rsidRPr="005F1552">
        <w:rPr>
          <w:rFonts w:eastAsiaTheme="minorEastAsia"/>
          <w:sz w:val="22"/>
          <w:lang w:eastAsia="en-US"/>
        </w:rPr>
        <w:t> </w:t>
      </w:r>
      <w:r w:rsidRPr="005F1552">
        <w:rPr>
          <w:rFonts w:asciiTheme="minorHAnsi" w:eastAsiaTheme="minorEastAsia" w:hAnsiTheme="minorHAnsi" w:cstheme="minorBidi"/>
          <w:sz w:val="22"/>
          <w:lang w:eastAsia="en-US"/>
        </w:rPr>
        <w:t>: VMWare vSphere 6.5/6.7/7.0 avec des VM de grandes volumétries (plusieurs To)</w:t>
      </w:r>
    </w:p>
    <w:p w14:paraId="39ACC39F" w14:textId="77777777" w:rsidR="005F1552" w:rsidRDefault="005F1552" w:rsidP="005F1552">
      <w:pPr>
        <w:pStyle w:val="paragraph"/>
        <w:numPr>
          <w:ilvl w:val="1"/>
          <w:numId w:val="31"/>
        </w:numPr>
        <w:spacing w:before="0" w:beforeAutospacing="0" w:after="0" w:afterAutospacing="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 xml:space="preserve">Outillage : </w:t>
      </w:r>
      <w:proofErr w:type="spellStart"/>
      <w:r w:rsidRPr="005F1552">
        <w:rPr>
          <w:rFonts w:asciiTheme="minorHAnsi" w:eastAsiaTheme="minorEastAsia" w:hAnsiTheme="minorHAnsi" w:cstheme="minorBidi"/>
          <w:sz w:val="22"/>
          <w:lang w:eastAsia="en-US"/>
        </w:rPr>
        <w:t>vRealize</w:t>
      </w:r>
      <w:proofErr w:type="spellEnd"/>
      <w:r w:rsidRPr="005F1552">
        <w:rPr>
          <w:rFonts w:asciiTheme="minorHAnsi" w:eastAsiaTheme="minorEastAsia" w:hAnsiTheme="minorHAnsi" w:cstheme="minorBidi"/>
          <w:sz w:val="22"/>
          <w:lang w:eastAsia="en-US"/>
        </w:rPr>
        <w:t xml:space="preserve">, </w:t>
      </w:r>
      <w:proofErr w:type="spellStart"/>
      <w:r w:rsidRPr="005F1552">
        <w:rPr>
          <w:rFonts w:asciiTheme="minorHAnsi" w:eastAsiaTheme="minorEastAsia" w:hAnsiTheme="minorHAnsi" w:cstheme="minorBidi"/>
          <w:sz w:val="22"/>
          <w:lang w:eastAsia="en-US"/>
        </w:rPr>
        <w:t>VMVare</w:t>
      </w:r>
      <w:proofErr w:type="spellEnd"/>
      <w:r w:rsidRPr="005F1552">
        <w:rPr>
          <w:rFonts w:asciiTheme="minorHAnsi" w:eastAsiaTheme="minorEastAsia" w:hAnsiTheme="minorHAnsi" w:cstheme="minorBidi"/>
          <w:sz w:val="22"/>
          <w:lang w:eastAsia="en-US"/>
        </w:rPr>
        <w:t xml:space="preserve"> Network Insight, </w:t>
      </w:r>
      <w:proofErr w:type="spellStart"/>
      <w:r w:rsidRPr="005F1552">
        <w:rPr>
          <w:rFonts w:asciiTheme="minorHAnsi" w:eastAsiaTheme="minorEastAsia" w:hAnsiTheme="minorHAnsi" w:cstheme="minorBidi"/>
          <w:sz w:val="22"/>
          <w:lang w:eastAsia="en-US"/>
        </w:rPr>
        <w:t>Lansweeper</w:t>
      </w:r>
      <w:proofErr w:type="spellEnd"/>
      <w:r w:rsidRPr="005F1552">
        <w:rPr>
          <w:rFonts w:asciiTheme="minorHAnsi" w:eastAsiaTheme="minorEastAsia" w:hAnsiTheme="minorHAnsi" w:cstheme="minorBidi"/>
          <w:sz w:val="22"/>
          <w:lang w:eastAsia="en-US"/>
        </w:rPr>
        <w:t xml:space="preserve">, </w:t>
      </w:r>
      <w:proofErr w:type="spellStart"/>
      <w:r w:rsidRPr="005F1552">
        <w:rPr>
          <w:rFonts w:asciiTheme="minorHAnsi" w:eastAsiaTheme="minorEastAsia" w:hAnsiTheme="minorHAnsi" w:cstheme="minorBidi"/>
          <w:sz w:val="22"/>
          <w:lang w:eastAsia="en-US"/>
        </w:rPr>
        <w:t>Katello</w:t>
      </w:r>
      <w:proofErr w:type="spellEnd"/>
      <w:r w:rsidRPr="005F1552">
        <w:rPr>
          <w:rFonts w:asciiTheme="minorHAnsi" w:eastAsiaTheme="minorEastAsia" w:hAnsiTheme="minorHAnsi" w:cstheme="minorBidi"/>
          <w:sz w:val="22"/>
          <w:lang w:eastAsia="en-US"/>
        </w:rPr>
        <w:t xml:space="preserve"> Foreman</w:t>
      </w:r>
    </w:p>
    <w:p w14:paraId="275064E6" w14:textId="77777777" w:rsidR="005F1552" w:rsidRDefault="005F1552" w:rsidP="005F1552">
      <w:pPr>
        <w:pStyle w:val="paragraph"/>
        <w:numPr>
          <w:ilvl w:val="1"/>
          <w:numId w:val="31"/>
        </w:numPr>
        <w:spacing w:before="0" w:beforeAutospacing="0" w:after="0" w:afterAutospacing="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 xml:space="preserve">Stockage : </w:t>
      </w:r>
      <w:proofErr w:type="spellStart"/>
      <w:r w:rsidRPr="005F1552">
        <w:rPr>
          <w:rFonts w:asciiTheme="minorHAnsi" w:eastAsiaTheme="minorEastAsia" w:hAnsiTheme="minorHAnsi" w:cstheme="minorBidi"/>
          <w:sz w:val="22"/>
          <w:lang w:eastAsia="en-US"/>
        </w:rPr>
        <w:t>Netapp</w:t>
      </w:r>
      <w:proofErr w:type="spellEnd"/>
      <w:r w:rsidRPr="005F1552">
        <w:rPr>
          <w:rFonts w:asciiTheme="minorHAnsi" w:eastAsiaTheme="minorEastAsia" w:hAnsiTheme="minorHAnsi" w:cstheme="minorBidi"/>
          <w:sz w:val="22"/>
          <w:lang w:eastAsia="en-US"/>
        </w:rPr>
        <w:t>, Pure Storage, Huawei, EMC, infrastructures répliquées et géo-répliquées  </w:t>
      </w:r>
    </w:p>
    <w:p w14:paraId="43B48258" w14:textId="77777777" w:rsidR="005F1552" w:rsidRDefault="005F1552" w:rsidP="005F1552">
      <w:pPr>
        <w:pStyle w:val="paragraph"/>
        <w:numPr>
          <w:ilvl w:val="1"/>
          <w:numId w:val="31"/>
        </w:numPr>
        <w:spacing w:before="0" w:beforeAutospacing="0" w:after="0" w:afterAutospacing="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 xml:space="preserve">SAN : </w:t>
      </w:r>
      <w:proofErr w:type="spellStart"/>
      <w:r w:rsidRPr="005F1552">
        <w:rPr>
          <w:rFonts w:asciiTheme="minorHAnsi" w:eastAsiaTheme="minorEastAsia" w:hAnsiTheme="minorHAnsi" w:cstheme="minorBidi"/>
          <w:sz w:val="22"/>
          <w:lang w:eastAsia="en-US"/>
        </w:rPr>
        <w:t>Brocade</w:t>
      </w:r>
      <w:proofErr w:type="spellEnd"/>
      <w:r w:rsidRPr="005F1552">
        <w:rPr>
          <w:rFonts w:asciiTheme="minorHAnsi" w:eastAsiaTheme="minorEastAsia" w:hAnsiTheme="minorHAnsi" w:cstheme="minorBidi"/>
          <w:sz w:val="22"/>
          <w:lang w:eastAsia="en-US"/>
        </w:rPr>
        <w:t>, CISCO  </w:t>
      </w:r>
    </w:p>
    <w:p w14:paraId="1FA8FF74" w14:textId="77777777" w:rsidR="005F1552" w:rsidRDefault="005F1552" w:rsidP="005F1552">
      <w:pPr>
        <w:pStyle w:val="paragraph"/>
        <w:numPr>
          <w:ilvl w:val="1"/>
          <w:numId w:val="31"/>
        </w:numPr>
        <w:spacing w:before="0" w:beforeAutospacing="0" w:after="0" w:afterAutospacing="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Sauvegardes</w:t>
      </w:r>
      <w:r w:rsidRPr="005F1552">
        <w:rPr>
          <w:rFonts w:eastAsiaTheme="minorEastAsia"/>
          <w:sz w:val="22"/>
          <w:lang w:eastAsia="en-US"/>
        </w:rPr>
        <w:t> </w:t>
      </w:r>
      <w:r w:rsidRPr="005F1552">
        <w:rPr>
          <w:rFonts w:asciiTheme="minorHAnsi" w:eastAsiaTheme="minorEastAsia" w:hAnsiTheme="minorHAnsi" w:cstheme="minorBidi"/>
          <w:sz w:val="22"/>
          <w:lang w:eastAsia="en-US"/>
        </w:rPr>
        <w:t xml:space="preserve">: Veeam/Exagrid, HP </w:t>
      </w:r>
      <w:proofErr w:type="spellStart"/>
      <w:r w:rsidRPr="005F1552">
        <w:rPr>
          <w:rFonts w:asciiTheme="minorHAnsi" w:eastAsiaTheme="minorEastAsia" w:hAnsiTheme="minorHAnsi" w:cstheme="minorBidi"/>
          <w:sz w:val="22"/>
          <w:lang w:eastAsia="en-US"/>
        </w:rPr>
        <w:t>DataProtector</w:t>
      </w:r>
      <w:proofErr w:type="spellEnd"/>
      <w:r w:rsidRPr="005F1552">
        <w:rPr>
          <w:rFonts w:asciiTheme="minorHAnsi" w:eastAsiaTheme="minorEastAsia" w:hAnsiTheme="minorHAnsi" w:cstheme="minorBidi"/>
          <w:sz w:val="22"/>
          <w:lang w:eastAsia="en-US"/>
        </w:rPr>
        <w:t xml:space="preserve">, </w:t>
      </w:r>
      <w:proofErr w:type="spellStart"/>
      <w:r w:rsidRPr="005F1552">
        <w:rPr>
          <w:rFonts w:asciiTheme="minorHAnsi" w:eastAsiaTheme="minorEastAsia" w:hAnsiTheme="minorHAnsi" w:cstheme="minorBidi"/>
          <w:sz w:val="22"/>
          <w:lang w:eastAsia="en-US"/>
        </w:rPr>
        <w:t>Commvault</w:t>
      </w:r>
      <w:proofErr w:type="spellEnd"/>
      <w:r w:rsidRPr="005F1552">
        <w:rPr>
          <w:rFonts w:asciiTheme="minorHAnsi" w:eastAsiaTheme="minorEastAsia" w:hAnsiTheme="minorHAnsi" w:cstheme="minorBidi"/>
          <w:sz w:val="22"/>
          <w:lang w:eastAsia="en-US"/>
        </w:rPr>
        <w:t xml:space="preserve">, </w:t>
      </w:r>
      <w:proofErr w:type="spellStart"/>
      <w:r w:rsidRPr="005F1552">
        <w:rPr>
          <w:rFonts w:asciiTheme="minorHAnsi" w:eastAsiaTheme="minorEastAsia" w:hAnsiTheme="minorHAnsi" w:cstheme="minorBidi"/>
          <w:sz w:val="22"/>
          <w:lang w:eastAsia="en-US"/>
        </w:rPr>
        <w:t>DataDomain</w:t>
      </w:r>
      <w:proofErr w:type="spellEnd"/>
      <w:r w:rsidRPr="005F1552">
        <w:rPr>
          <w:rFonts w:asciiTheme="minorHAnsi" w:eastAsiaTheme="minorEastAsia" w:hAnsiTheme="minorHAnsi" w:cstheme="minorBidi"/>
          <w:sz w:val="22"/>
          <w:lang w:eastAsia="en-US"/>
        </w:rPr>
        <w:t> </w:t>
      </w:r>
    </w:p>
    <w:p w14:paraId="6448926E" w14:textId="77777777" w:rsidR="005F1552" w:rsidRDefault="005F1552" w:rsidP="005F1552">
      <w:pPr>
        <w:pStyle w:val="paragraph"/>
        <w:numPr>
          <w:ilvl w:val="1"/>
          <w:numId w:val="31"/>
        </w:numPr>
        <w:spacing w:before="0" w:beforeAutospacing="0" w:after="0" w:afterAutospacing="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 xml:space="preserve">Automatisation : Ansible/AWX, </w:t>
      </w:r>
      <w:proofErr w:type="spellStart"/>
      <w:r w:rsidRPr="005F1552">
        <w:rPr>
          <w:rFonts w:asciiTheme="minorHAnsi" w:eastAsiaTheme="minorEastAsia" w:hAnsiTheme="minorHAnsi" w:cstheme="minorBidi"/>
          <w:sz w:val="22"/>
          <w:lang w:eastAsia="en-US"/>
        </w:rPr>
        <w:t>Openshift</w:t>
      </w:r>
      <w:proofErr w:type="spellEnd"/>
      <w:r w:rsidRPr="005F1552">
        <w:rPr>
          <w:rFonts w:asciiTheme="minorHAnsi" w:eastAsiaTheme="minorEastAsia" w:hAnsiTheme="minorHAnsi" w:cstheme="minorBidi"/>
          <w:sz w:val="22"/>
          <w:lang w:eastAsia="en-US"/>
        </w:rPr>
        <w:t xml:space="preserve">, </w:t>
      </w:r>
      <w:proofErr w:type="spellStart"/>
      <w:r w:rsidRPr="005F1552">
        <w:rPr>
          <w:rFonts w:asciiTheme="minorHAnsi" w:eastAsiaTheme="minorEastAsia" w:hAnsiTheme="minorHAnsi" w:cstheme="minorBidi"/>
          <w:sz w:val="22"/>
          <w:lang w:eastAsia="en-US"/>
        </w:rPr>
        <w:t>OpenNebula</w:t>
      </w:r>
      <w:proofErr w:type="spellEnd"/>
      <w:r w:rsidRPr="005F1552">
        <w:rPr>
          <w:rFonts w:asciiTheme="minorHAnsi" w:eastAsiaTheme="minorEastAsia" w:hAnsiTheme="minorHAnsi" w:cstheme="minorBidi"/>
          <w:sz w:val="22"/>
          <w:lang w:eastAsia="en-US"/>
        </w:rPr>
        <w:t xml:space="preserve">, </w:t>
      </w:r>
      <w:proofErr w:type="spellStart"/>
      <w:r w:rsidRPr="005F1552">
        <w:rPr>
          <w:rFonts w:asciiTheme="minorHAnsi" w:eastAsiaTheme="minorEastAsia" w:hAnsiTheme="minorHAnsi" w:cstheme="minorBidi"/>
          <w:sz w:val="22"/>
          <w:lang w:eastAsia="en-US"/>
        </w:rPr>
        <w:t>ManageIQ</w:t>
      </w:r>
      <w:proofErr w:type="spellEnd"/>
      <w:r w:rsidRPr="005F1552">
        <w:rPr>
          <w:rFonts w:asciiTheme="minorHAnsi" w:eastAsiaTheme="minorEastAsia" w:hAnsiTheme="minorHAnsi" w:cstheme="minorBidi"/>
          <w:sz w:val="22"/>
          <w:lang w:eastAsia="en-US"/>
        </w:rPr>
        <w:t>, GIT, Scripting (</w:t>
      </w:r>
      <w:proofErr w:type="spellStart"/>
      <w:r w:rsidRPr="005F1552">
        <w:rPr>
          <w:rFonts w:asciiTheme="minorHAnsi" w:eastAsiaTheme="minorEastAsia" w:hAnsiTheme="minorHAnsi" w:cstheme="minorBidi"/>
          <w:sz w:val="22"/>
          <w:lang w:eastAsia="en-US"/>
        </w:rPr>
        <w:t>shell</w:t>
      </w:r>
      <w:proofErr w:type="spellEnd"/>
      <w:r w:rsidRPr="005F1552">
        <w:rPr>
          <w:rFonts w:asciiTheme="minorHAnsi" w:eastAsiaTheme="minorEastAsia" w:hAnsiTheme="minorHAnsi" w:cstheme="minorBidi"/>
          <w:sz w:val="22"/>
          <w:lang w:eastAsia="en-US"/>
        </w:rPr>
        <w:t xml:space="preserve">, PS, Perl, </w:t>
      </w:r>
      <w:proofErr w:type="spellStart"/>
      <w:r w:rsidRPr="005F1552">
        <w:rPr>
          <w:rFonts w:asciiTheme="minorHAnsi" w:eastAsiaTheme="minorEastAsia" w:hAnsiTheme="minorHAnsi" w:cstheme="minorBidi"/>
          <w:sz w:val="22"/>
          <w:lang w:eastAsia="en-US"/>
        </w:rPr>
        <w:t>Yaml</w:t>
      </w:r>
      <w:proofErr w:type="spellEnd"/>
      <w:r w:rsidRPr="005F1552">
        <w:rPr>
          <w:rFonts w:asciiTheme="minorHAnsi" w:eastAsiaTheme="minorEastAsia" w:hAnsiTheme="minorHAnsi" w:cstheme="minorBidi"/>
          <w:sz w:val="22"/>
          <w:lang w:eastAsia="en-US"/>
        </w:rPr>
        <w:t>, …) </w:t>
      </w:r>
    </w:p>
    <w:p w14:paraId="313C26B3" w14:textId="77777777" w:rsidR="005F1552" w:rsidRDefault="005F1552" w:rsidP="005F1552">
      <w:pPr>
        <w:pStyle w:val="paragraph"/>
        <w:numPr>
          <w:ilvl w:val="1"/>
          <w:numId w:val="31"/>
        </w:numPr>
        <w:spacing w:before="0" w:beforeAutospacing="0" w:after="0" w:afterAutospacing="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Orchestration</w:t>
      </w:r>
      <w:r w:rsidRPr="005F1552">
        <w:rPr>
          <w:rFonts w:eastAsiaTheme="minorEastAsia"/>
          <w:sz w:val="22"/>
          <w:lang w:eastAsia="en-US"/>
        </w:rPr>
        <w:t> </w:t>
      </w:r>
      <w:r w:rsidRPr="005F1552">
        <w:rPr>
          <w:rFonts w:asciiTheme="minorHAnsi" w:eastAsiaTheme="minorEastAsia" w:hAnsiTheme="minorHAnsi" w:cstheme="minorBidi"/>
          <w:sz w:val="22"/>
          <w:lang w:eastAsia="en-US"/>
        </w:rPr>
        <w:t xml:space="preserve">: </w:t>
      </w:r>
      <w:proofErr w:type="spellStart"/>
      <w:r w:rsidRPr="005F1552">
        <w:rPr>
          <w:rFonts w:asciiTheme="minorHAnsi" w:eastAsiaTheme="minorEastAsia" w:hAnsiTheme="minorHAnsi" w:cstheme="minorBidi"/>
          <w:sz w:val="22"/>
          <w:lang w:eastAsia="en-US"/>
        </w:rPr>
        <w:t>Openshift</w:t>
      </w:r>
      <w:proofErr w:type="spellEnd"/>
      <w:r w:rsidRPr="005F1552">
        <w:rPr>
          <w:rFonts w:asciiTheme="minorHAnsi" w:eastAsiaTheme="minorEastAsia" w:hAnsiTheme="minorHAnsi" w:cstheme="minorBidi"/>
          <w:sz w:val="22"/>
          <w:lang w:eastAsia="en-US"/>
        </w:rPr>
        <w:t xml:space="preserve">, </w:t>
      </w:r>
      <w:proofErr w:type="spellStart"/>
      <w:r w:rsidRPr="005F1552">
        <w:rPr>
          <w:rFonts w:asciiTheme="minorHAnsi" w:eastAsiaTheme="minorEastAsia" w:hAnsiTheme="minorHAnsi" w:cstheme="minorBidi"/>
          <w:sz w:val="22"/>
          <w:lang w:eastAsia="en-US"/>
        </w:rPr>
        <w:t>Openstack</w:t>
      </w:r>
      <w:proofErr w:type="spellEnd"/>
      <w:r w:rsidRPr="005F1552">
        <w:rPr>
          <w:rFonts w:asciiTheme="minorHAnsi" w:eastAsiaTheme="minorEastAsia" w:hAnsiTheme="minorHAnsi" w:cstheme="minorBidi"/>
          <w:sz w:val="22"/>
          <w:lang w:eastAsia="en-US"/>
        </w:rPr>
        <w:t xml:space="preserve">, Docker </w:t>
      </w:r>
      <w:proofErr w:type="spellStart"/>
      <w:r w:rsidRPr="005F1552">
        <w:rPr>
          <w:rFonts w:asciiTheme="minorHAnsi" w:eastAsiaTheme="minorEastAsia" w:hAnsiTheme="minorHAnsi" w:cstheme="minorBidi"/>
          <w:sz w:val="22"/>
          <w:lang w:eastAsia="en-US"/>
        </w:rPr>
        <w:t>Swarm</w:t>
      </w:r>
      <w:proofErr w:type="spellEnd"/>
      <w:r w:rsidRPr="005F1552">
        <w:rPr>
          <w:rFonts w:asciiTheme="minorHAnsi" w:eastAsiaTheme="minorEastAsia" w:hAnsiTheme="minorHAnsi" w:cstheme="minorBidi"/>
          <w:sz w:val="22"/>
          <w:lang w:eastAsia="en-US"/>
        </w:rPr>
        <w:t> </w:t>
      </w:r>
    </w:p>
    <w:p w14:paraId="3CC614B6" w14:textId="77777777" w:rsidR="005F1552" w:rsidRDefault="005F1552" w:rsidP="005F1552">
      <w:pPr>
        <w:pStyle w:val="paragraph"/>
        <w:numPr>
          <w:ilvl w:val="1"/>
          <w:numId w:val="31"/>
        </w:numPr>
        <w:spacing w:before="0" w:beforeAutospacing="0" w:after="0" w:afterAutospacing="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Middlewares</w:t>
      </w:r>
      <w:r w:rsidRPr="005F1552">
        <w:rPr>
          <w:rFonts w:eastAsiaTheme="minorEastAsia"/>
          <w:sz w:val="22"/>
          <w:lang w:eastAsia="en-US"/>
        </w:rPr>
        <w:t> </w:t>
      </w:r>
      <w:r w:rsidRPr="005F1552">
        <w:rPr>
          <w:rFonts w:asciiTheme="minorHAnsi" w:eastAsiaTheme="minorEastAsia" w:hAnsiTheme="minorHAnsi" w:cstheme="minorBidi"/>
          <w:sz w:val="22"/>
          <w:lang w:eastAsia="en-US"/>
        </w:rPr>
        <w:t xml:space="preserve">: Tomcat, </w:t>
      </w:r>
      <w:proofErr w:type="spellStart"/>
      <w:r w:rsidRPr="005F1552">
        <w:rPr>
          <w:rFonts w:asciiTheme="minorHAnsi" w:eastAsiaTheme="minorEastAsia" w:hAnsiTheme="minorHAnsi" w:cstheme="minorBidi"/>
          <w:sz w:val="22"/>
          <w:lang w:eastAsia="en-US"/>
        </w:rPr>
        <w:t>Jboss</w:t>
      </w:r>
      <w:proofErr w:type="spellEnd"/>
      <w:r w:rsidRPr="005F1552">
        <w:rPr>
          <w:rFonts w:asciiTheme="minorHAnsi" w:eastAsiaTheme="minorEastAsia" w:hAnsiTheme="minorHAnsi" w:cstheme="minorBidi"/>
          <w:sz w:val="22"/>
          <w:lang w:eastAsia="en-US"/>
        </w:rPr>
        <w:t xml:space="preserve">, </w:t>
      </w:r>
      <w:proofErr w:type="spellStart"/>
      <w:r w:rsidRPr="005F1552">
        <w:rPr>
          <w:rFonts w:asciiTheme="minorHAnsi" w:eastAsiaTheme="minorEastAsia" w:hAnsiTheme="minorHAnsi" w:cstheme="minorBidi"/>
          <w:sz w:val="22"/>
          <w:lang w:eastAsia="en-US"/>
        </w:rPr>
        <w:t>Wildfly</w:t>
      </w:r>
      <w:proofErr w:type="spellEnd"/>
      <w:r w:rsidRPr="005F1552">
        <w:rPr>
          <w:rFonts w:asciiTheme="minorHAnsi" w:eastAsiaTheme="minorEastAsia" w:hAnsiTheme="minorHAnsi" w:cstheme="minorBidi"/>
          <w:sz w:val="22"/>
          <w:lang w:eastAsia="en-US"/>
        </w:rPr>
        <w:t>, Apache, Nginx, DRBD, HA, Keepalive, ELK, … </w:t>
      </w:r>
    </w:p>
    <w:p w14:paraId="62824AE3" w14:textId="77777777" w:rsidR="005F1552" w:rsidRDefault="005F1552" w:rsidP="005F1552">
      <w:pPr>
        <w:pStyle w:val="paragraph"/>
        <w:numPr>
          <w:ilvl w:val="1"/>
          <w:numId w:val="31"/>
        </w:numPr>
        <w:spacing w:before="0" w:beforeAutospacing="0" w:after="0" w:afterAutospacing="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Base de données</w:t>
      </w:r>
      <w:r w:rsidRPr="005F1552">
        <w:rPr>
          <w:rFonts w:eastAsiaTheme="minorEastAsia"/>
          <w:sz w:val="22"/>
          <w:lang w:eastAsia="en-US"/>
        </w:rPr>
        <w:t> </w:t>
      </w:r>
      <w:r w:rsidRPr="005F1552">
        <w:rPr>
          <w:rFonts w:asciiTheme="minorHAnsi" w:eastAsiaTheme="minorEastAsia" w:hAnsiTheme="minorHAnsi" w:cstheme="minorBidi"/>
          <w:sz w:val="22"/>
          <w:lang w:eastAsia="en-US"/>
        </w:rPr>
        <w:t xml:space="preserve">: </w:t>
      </w:r>
      <w:proofErr w:type="spellStart"/>
      <w:r w:rsidRPr="005F1552">
        <w:rPr>
          <w:rFonts w:asciiTheme="minorHAnsi" w:eastAsiaTheme="minorEastAsia" w:hAnsiTheme="minorHAnsi" w:cstheme="minorBidi"/>
          <w:sz w:val="22"/>
          <w:lang w:eastAsia="en-US"/>
        </w:rPr>
        <w:t>MariaDB</w:t>
      </w:r>
      <w:proofErr w:type="spellEnd"/>
      <w:r w:rsidRPr="005F1552">
        <w:rPr>
          <w:rFonts w:asciiTheme="minorHAnsi" w:eastAsiaTheme="minorEastAsia" w:hAnsiTheme="minorHAnsi" w:cstheme="minorBidi"/>
          <w:sz w:val="22"/>
          <w:lang w:eastAsia="en-US"/>
        </w:rPr>
        <w:t>, Oracle, MSSQL, PostgreSQL, Elastic Search, MongoDB, Cassandra </w:t>
      </w:r>
    </w:p>
    <w:p w14:paraId="187C6D50" w14:textId="7854A672" w:rsidR="005F1552" w:rsidRPr="005F1552" w:rsidRDefault="005F1552" w:rsidP="005F1552">
      <w:pPr>
        <w:pStyle w:val="paragraph"/>
        <w:numPr>
          <w:ilvl w:val="1"/>
          <w:numId w:val="31"/>
        </w:numPr>
        <w:spacing w:before="0" w:beforeAutospacing="0" w:after="0" w:afterAutospacing="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Supervision</w:t>
      </w:r>
      <w:r w:rsidRPr="005F1552">
        <w:rPr>
          <w:rFonts w:eastAsiaTheme="minorEastAsia"/>
          <w:sz w:val="22"/>
          <w:lang w:eastAsia="en-US"/>
        </w:rPr>
        <w:t> </w:t>
      </w:r>
      <w:r w:rsidRPr="005F1552">
        <w:rPr>
          <w:rFonts w:asciiTheme="minorHAnsi" w:eastAsiaTheme="minorEastAsia" w:hAnsiTheme="minorHAnsi" w:cstheme="minorBidi"/>
          <w:sz w:val="22"/>
          <w:lang w:eastAsia="en-US"/>
        </w:rPr>
        <w:t>: Centreon, Zabbix </w:t>
      </w:r>
    </w:p>
    <w:p w14:paraId="4823467C" w14:textId="77777777" w:rsidR="005F1552" w:rsidRPr="005F1552" w:rsidRDefault="005F1552" w:rsidP="005F1552">
      <w:pPr>
        <w:pStyle w:val="paragraph"/>
        <w:spacing w:before="0" w:beforeAutospacing="0" w:after="0" w:afterAutospacing="0"/>
        <w:ind w:left="1800"/>
        <w:jc w:val="both"/>
        <w:textAlignment w:val="baseline"/>
        <w:rPr>
          <w:rFonts w:asciiTheme="minorHAnsi" w:eastAsiaTheme="minorEastAsia" w:hAnsiTheme="minorHAnsi" w:cstheme="minorBidi"/>
          <w:sz w:val="22"/>
          <w:lang w:eastAsia="en-US"/>
        </w:rPr>
      </w:pPr>
    </w:p>
    <w:p w14:paraId="1F45F90F" w14:textId="0934C2D6" w:rsidR="00863C36" w:rsidRPr="00083961" w:rsidRDefault="00083961" w:rsidP="00083961">
      <w:pPr>
        <w:rPr>
          <w:rFonts w:ascii="Montserrat SemiBold" w:hAnsi="Montserrat SemiBold"/>
          <w:bCs/>
          <w:color w:val="0000FF" w:themeColor="accent1"/>
          <w:sz w:val="28"/>
        </w:rPr>
      </w:pPr>
      <w:r w:rsidRPr="00083961">
        <w:rPr>
          <w:rFonts w:ascii="Montserrat SemiBold" w:hAnsi="Montserrat SemiBold"/>
          <w:bCs/>
          <w:color w:val="0000FF" w:themeColor="accent1"/>
          <w:sz w:val="28"/>
        </w:rPr>
        <w:t>A vous de jouer !</w:t>
      </w:r>
    </w:p>
    <w:sectPr w:rsidR="00863C36" w:rsidRPr="00083961" w:rsidSect="00AD4744">
      <w:headerReference w:type="default" r:id="rId11"/>
      <w:footerReference w:type="even" r:id="rId12"/>
      <w:footerReference w:type="default" r:id="rId13"/>
      <w:footerReference w:type="first" r:id="rId14"/>
      <w:pgSz w:w="11906" w:h="16838" w:code="9"/>
      <w:pgMar w:top="1701" w:right="851" w:bottom="1418" w:left="851" w:header="102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66B5" w14:textId="77777777" w:rsidR="004E1814" w:rsidRDefault="004E1814" w:rsidP="00D15955">
      <w:pPr>
        <w:spacing w:before="0" w:after="0"/>
      </w:pPr>
      <w:r>
        <w:separator/>
      </w:r>
    </w:p>
  </w:endnote>
  <w:endnote w:type="continuationSeparator" w:id="0">
    <w:p w14:paraId="0CA3BE38" w14:textId="77777777" w:rsidR="004E1814" w:rsidRDefault="004E1814" w:rsidP="00D159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Barlow">
    <w:panose1 w:val="00000500000000000000"/>
    <w:charset w:val="00"/>
    <w:family w:val="auto"/>
    <w:pitch w:val="variable"/>
    <w:sig w:usb0="20000007" w:usb1="00000000" w:usb2="00000000" w:usb3="00000000" w:csb0="00000193" w:csb1="00000000"/>
  </w:font>
  <w:font w:name="Montserrat SemiBold">
    <w:altName w:val="Montserrat SemiBold"/>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B979" w14:textId="44AE21D3" w:rsidR="00917089" w:rsidRDefault="00917089">
    <w:pPr>
      <w:pStyle w:val="Pieddepage"/>
    </w:pPr>
    <w:r>
      <w:rPr>
        <w:noProof/>
      </w:rPr>
      <mc:AlternateContent>
        <mc:Choice Requires="wps">
          <w:drawing>
            <wp:anchor distT="0" distB="0" distL="0" distR="0" simplePos="0" relativeHeight="251661312" behindDoc="0" locked="0" layoutInCell="1" allowOverlap="1" wp14:anchorId="67546767" wp14:editId="2C0FCCC3">
              <wp:simplePos x="635" y="635"/>
              <wp:positionH relativeFrom="page">
                <wp:align>center</wp:align>
              </wp:positionH>
              <wp:positionV relativeFrom="page">
                <wp:align>bottom</wp:align>
              </wp:positionV>
              <wp:extent cx="443865" cy="443865"/>
              <wp:effectExtent l="0" t="0" r="0" b="0"/>
              <wp:wrapNone/>
              <wp:docPr id="3" name="Zone de texte 3"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67546767" id="_x0000_t202" coordsize="21600,21600" o:spt="202" path="m,l,21600r21600,l21600,xe">
              <v:stroke joinstyle="miter"/>
              <v:path gradientshapeok="t" o:connecttype="rect"/>
            </v:shapetype>
            <v:shape id="Zone de texte 3" o:spid="_x0000_s1026" type="#_x0000_t202" alt="C1 - Interne"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EC2D" w14:textId="71C1C482" w:rsidR="00D15955" w:rsidRPr="0082643B" w:rsidRDefault="00917089" w:rsidP="009C0DFE">
    <w:pPr>
      <w:pStyle w:val="Pieddepage"/>
      <w:tabs>
        <w:tab w:val="clear" w:pos="4536"/>
        <w:tab w:val="clear" w:pos="9072"/>
        <w:tab w:val="center" w:pos="5103"/>
        <w:tab w:val="right" w:pos="10204"/>
      </w:tabs>
    </w:pPr>
    <w:r>
      <w:rPr>
        <w:noProof/>
      </w:rPr>
      <mc:AlternateContent>
        <mc:Choice Requires="wps">
          <w:drawing>
            <wp:anchor distT="0" distB="0" distL="0" distR="0" simplePos="0" relativeHeight="251662336" behindDoc="0" locked="0" layoutInCell="1" allowOverlap="1" wp14:anchorId="319CB533" wp14:editId="63E036AC">
              <wp:simplePos x="635" y="635"/>
              <wp:positionH relativeFrom="page">
                <wp:align>center</wp:align>
              </wp:positionH>
              <wp:positionV relativeFrom="page">
                <wp:align>bottom</wp:align>
              </wp:positionV>
              <wp:extent cx="443865" cy="443865"/>
              <wp:effectExtent l="0" t="0" r="0" b="0"/>
              <wp:wrapNone/>
              <wp:docPr id="4" name="Zone de texte 4"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19CB533" id="_x0000_t202" coordsize="21600,21600" o:spt="202" path="m,l,21600r21600,l21600,xe">
              <v:stroke joinstyle="miter"/>
              <v:path gradientshapeok="t" o:connecttype="rect"/>
            </v:shapetype>
            <v:shape id="Zone de texte 4" o:spid="_x0000_s1027" type="#_x0000_t202" alt="C1 - Interne"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r w:rsidR="00D15955" w:rsidRPr="0082643B">
      <w:tab/>
    </w:r>
    <w:r w:rsidR="00D15955" w:rsidRPr="0082643B">
      <w:tab/>
      <w:t xml:space="preserve">Pied de page - </w:t>
    </w:r>
    <w:r w:rsidR="00D15955" w:rsidRPr="0082643B">
      <w:rPr>
        <w:rStyle w:val="Numrodepage"/>
      </w:rPr>
      <w:fldChar w:fldCharType="begin"/>
    </w:r>
    <w:r w:rsidR="00D15955" w:rsidRPr="0082643B">
      <w:rPr>
        <w:rStyle w:val="Numrodepage"/>
      </w:rPr>
      <w:instrText xml:space="preserve"> PAGE </w:instrText>
    </w:r>
    <w:r w:rsidR="00D15955" w:rsidRPr="0082643B">
      <w:rPr>
        <w:rStyle w:val="Numrodepage"/>
      </w:rPr>
      <w:fldChar w:fldCharType="separate"/>
    </w:r>
    <w:r w:rsidR="00073F09">
      <w:rPr>
        <w:rStyle w:val="Numrodepage"/>
        <w:noProof/>
      </w:rPr>
      <w:t>1</w:t>
    </w:r>
    <w:r w:rsidR="00D15955" w:rsidRPr="0082643B">
      <w:rPr>
        <w:rStyle w:val="Numrodepage"/>
      </w:rPr>
      <w:fldChar w:fldCharType="end"/>
    </w:r>
    <w:r w:rsidR="00D15955" w:rsidRPr="0082643B">
      <w:rPr>
        <w:rStyle w:val="Numrodepage"/>
      </w:rPr>
      <w:t>/</w:t>
    </w:r>
    <w:r w:rsidR="00D15955" w:rsidRPr="0082643B">
      <w:rPr>
        <w:rStyle w:val="Numrodepage"/>
      </w:rPr>
      <w:fldChar w:fldCharType="begin"/>
    </w:r>
    <w:r w:rsidR="00D15955" w:rsidRPr="0082643B">
      <w:rPr>
        <w:rStyle w:val="Numrodepage"/>
      </w:rPr>
      <w:instrText xml:space="preserve"> NUMPAGES </w:instrText>
    </w:r>
    <w:r w:rsidR="00D15955" w:rsidRPr="0082643B">
      <w:rPr>
        <w:rStyle w:val="Numrodepage"/>
      </w:rPr>
      <w:fldChar w:fldCharType="separate"/>
    </w:r>
    <w:r w:rsidR="00073F09">
      <w:rPr>
        <w:rStyle w:val="Numrodepage"/>
        <w:noProof/>
      </w:rPr>
      <w:t>3</w:t>
    </w:r>
    <w:r w:rsidR="00D15955" w:rsidRPr="0082643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7132" w14:textId="0630C3E0" w:rsidR="00917089" w:rsidRDefault="00917089">
    <w:pPr>
      <w:pStyle w:val="Pieddepage"/>
    </w:pPr>
    <w:r>
      <w:rPr>
        <w:noProof/>
      </w:rPr>
      <mc:AlternateContent>
        <mc:Choice Requires="wps">
          <w:drawing>
            <wp:anchor distT="0" distB="0" distL="0" distR="0" simplePos="0" relativeHeight="251660288" behindDoc="0" locked="0" layoutInCell="1" allowOverlap="1" wp14:anchorId="17D70D05" wp14:editId="301B257A">
              <wp:simplePos x="635" y="635"/>
              <wp:positionH relativeFrom="page">
                <wp:align>center</wp:align>
              </wp:positionH>
              <wp:positionV relativeFrom="page">
                <wp:align>bottom</wp:align>
              </wp:positionV>
              <wp:extent cx="443865" cy="443865"/>
              <wp:effectExtent l="0" t="0" r="0" b="0"/>
              <wp:wrapNone/>
              <wp:docPr id="1" name="Zone de texte 1"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17D70D05" id="_x0000_t202" coordsize="21600,21600" o:spt="202" path="m,l,21600r21600,l21600,xe">
              <v:stroke joinstyle="miter"/>
              <v:path gradientshapeok="t" o:connecttype="rect"/>
            </v:shapetype>
            <v:shape id="Zone de texte 1" o:spid="_x0000_s1028" type="#_x0000_t202" alt="C1 - Intern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8133" w14:textId="77777777" w:rsidR="004E1814" w:rsidRDefault="004E1814" w:rsidP="00D15955">
      <w:pPr>
        <w:spacing w:before="0" w:after="0"/>
      </w:pPr>
      <w:r>
        <w:separator/>
      </w:r>
    </w:p>
  </w:footnote>
  <w:footnote w:type="continuationSeparator" w:id="0">
    <w:p w14:paraId="1CD7C0F7" w14:textId="77777777" w:rsidR="004E1814" w:rsidRDefault="004E1814" w:rsidP="00D159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F085" w14:textId="1174826D" w:rsidR="00083961" w:rsidRPr="000E7C98" w:rsidRDefault="00AD4744" w:rsidP="00083961">
    <w:pPr>
      <w:pStyle w:val="En-tte"/>
      <w:tabs>
        <w:tab w:val="clear" w:pos="4536"/>
        <w:tab w:val="clear" w:pos="9072"/>
        <w:tab w:val="center" w:pos="5103"/>
        <w:tab w:val="right" w:pos="10204"/>
      </w:tabs>
    </w:pPr>
    <w:r>
      <w:rPr>
        <w:noProof/>
        <w:lang w:eastAsia="fr-FR"/>
      </w:rPr>
      <w:drawing>
        <wp:anchor distT="0" distB="0" distL="114300" distR="114300" simplePos="0" relativeHeight="251659264" behindDoc="0" locked="0" layoutInCell="1" allowOverlap="1" wp14:anchorId="21377AC3" wp14:editId="686D5863">
          <wp:simplePos x="0" y="0"/>
          <wp:positionH relativeFrom="page">
            <wp:posOffset>540385</wp:posOffset>
          </wp:positionH>
          <wp:positionV relativeFrom="page">
            <wp:posOffset>360045</wp:posOffset>
          </wp:positionV>
          <wp:extent cx="1296000" cy="435600"/>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ocapost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435600"/>
                  </a:xfrm>
                  <a:prstGeom prst="rect">
                    <a:avLst/>
                  </a:prstGeom>
                </pic:spPr>
              </pic:pic>
            </a:graphicData>
          </a:graphic>
          <wp14:sizeRelH relativeFrom="page">
            <wp14:pctWidth>0</wp14:pctWidth>
          </wp14:sizeRelH>
          <wp14:sizeRelV relativeFrom="page">
            <wp14:pctHeight>0</wp14:pctHeight>
          </wp14:sizeRelV>
        </wp:anchor>
      </w:drawing>
    </w:r>
    <w:r w:rsidR="00D15955" w:rsidRPr="000E7C98">
      <w:tab/>
    </w:r>
    <w:r w:rsidR="00D15955" w:rsidRPr="000E7C98">
      <w:tab/>
    </w:r>
  </w:p>
  <w:p w14:paraId="589C191F" w14:textId="2D21905D" w:rsidR="003D4A28" w:rsidRPr="000E7C98" w:rsidRDefault="003D4A28" w:rsidP="000E7C98">
    <w:pPr>
      <w:pStyle w:val="En-tte"/>
      <w:tabs>
        <w:tab w:val="clear" w:pos="4536"/>
        <w:tab w:val="clear" w:pos="9072"/>
        <w:tab w:val="center" w:pos="5103"/>
        <w:tab w:val="right" w:pos="102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C4C"/>
    <w:multiLevelType w:val="multilevel"/>
    <w:tmpl w:val="63E8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B632D"/>
    <w:multiLevelType w:val="hybridMultilevel"/>
    <w:tmpl w:val="DFECF11A"/>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01D3B"/>
    <w:multiLevelType w:val="multilevel"/>
    <w:tmpl w:val="26AC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24B38"/>
    <w:multiLevelType w:val="multilevel"/>
    <w:tmpl w:val="DF2C498C"/>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ind w:left="1785" w:hanging="705"/>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0112B"/>
    <w:multiLevelType w:val="hybridMultilevel"/>
    <w:tmpl w:val="BBD0C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9E529C"/>
    <w:multiLevelType w:val="hybridMultilevel"/>
    <w:tmpl w:val="CBE6C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5F4CD6"/>
    <w:multiLevelType w:val="hybridMultilevel"/>
    <w:tmpl w:val="2AF08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D43FFC"/>
    <w:multiLevelType w:val="multilevel"/>
    <w:tmpl w:val="E4C018E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30DA8"/>
    <w:multiLevelType w:val="hybridMultilevel"/>
    <w:tmpl w:val="57DE4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AE5718"/>
    <w:multiLevelType w:val="multilevel"/>
    <w:tmpl w:val="12A0C8D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06783"/>
    <w:multiLevelType w:val="hybridMultilevel"/>
    <w:tmpl w:val="223E2C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CB96EDF"/>
    <w:multiLevelType w:val="hybridMultilevel"/>
    <w:tmpl w:val="673AB1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08B7DE0"/>
    <w:multiLevelType w:val="hybridMultilevel"/>
    <w:tmpl w:val="99B4F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9E27C3"/>
    <w:multiLevelType w:val="multilevel"/>
    <w:tmpl w:val="26B2C18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D6B14"/>
    <w:multiLevelType w:val="multilevel"/>
    <w:tmpl w:val="50F4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1C2C99"/>
    <w:multiLevelType w:val="hybridMultilevel"/>
    <w:tmpl w:val="A0A2E4B0"/>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8D5D56"/>
    <w:multiLevelType w:val="hybridMultilevel"/>
    <w:tmpl w:val="EB666DF0"/>
    <w:lvl w:ilvl="0" w:tplc="56A68C8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7444E5B"/>
    <w:multiLevelType w:val="hybridMultilevel"/>
    <w:tmpl w:val="9FB0B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A7D5E1F"/>
    <w:multiLevelType w:val="hybridMultilevel"/>
    <w:tmpl w:val="E1E00236"/>
    <w:lvl w:ilvl="0" w:tplc="AA5AED2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AB261AB"/>
    <w:multiLevelType w:val="multilevel"/>
    <w:tmpl w:val="2B12B8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B537912"/>
    <w:multiLevelType w:val="hybridMultilevel"/>
    <w:tmpl w:val="22545652"/>
    <w:lvl w:ilvl="0" w:tplc="4AD8934A">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743277"/>
    <w:multiLevelType w:val="multilevel"/>
    <w:tmpl w:val="802C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176665"/>
    <w:multiLevelType w:val="multilevel"/>
    <w:tmpl w:val="13CC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3D42F6"/>
    <w:multiLevelType w:val="hybridMultilevel"/>
    <w:tmpl w:val="1BBC4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996F37"/>
    <w:multiLevelType w:val="multilevel"/>
    <w:tmpl w:val="9F9245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78C3BA3"/>
    <w:multiLevelType w:val="hybridMultilevel"/>
    <w:tmpl w:val="5B8EC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916D11"/>
    <w:multiLevelType w:val="hybridMultilevel"/>
    <w:tmpl w:val="277AC270"/>
    <w:lvl w:ilvl="0" w:tplc="2F0E7BD6">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F675A2"/>
    <w:multiLevelType w:val="multilevel"/>
    <w:tmpl w:val="115ECA1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3F1D17"/>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4C1E35"/>
    <w:multiLevelType w:val="multilevel"/>
    <w:tmpl w:val="3B28D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357E41"/>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2D0158"/>
    <w:multiLevelType w:val="multilevel"/>
    <w:tmpl w:val="612E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EE6FBF"/>
    <w:multiLevelType w:val="multilevel"/>
    <w:tmpl w:val="73A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8787578">
    <w:abstractNumId w:val="8"/>
  </w:num>
  <w:num w:numId="2" w16cid:durableId="1371027513">
    <w:abstractNumId w:val="12"/>
  </w:num>
  <w:num w:numId="3" w16cid:durableId="1258057163">
    <w:abstractNumId w:val="25"/>
  </w:num>
  <w:num w:numId="4" w16cid:durableId="1544825230">
    <w:abstractNumId w:val="26"/>
  </w:num>
  <w:num w:numId="5" w16cid:durableId="1830630846">
    <w:abstractNumId w:val="15"/>
  </w:num>
  <w:num w:numId="6" w16cid:durableId="1294753357">
    <w:abstractNumId w:val="10"/>
  </w:num>
  <w:num w:numId="7" w16cid:durableId="68700583">
    <w:abstractNumId w:val="11"/>
  </w:num>
  <w:num w:numId="8" w16cid:durableId="1893149393">
    <w:abstractNumId w:val="1"/>
  </w:num>
  <w:num w:numId="9" w16cid:durableId="1926303956">
    <w:abstractNumId w:val="32"/>
  </w:num>
  <w:num w:numId="10" w16cid:durableId="800420314">
    <w:abstractNumId w:val="20"/>
  </w:num>
  <w:num w:numId="11" w16cid:durableId="1949581774">
    <w:abstractNumId w:val="28"/>
  </w:num>
  <w:num w:numId="12" w16cid:durableId="511186015">
    <w:abstractNumId w:val="6"/>
  </w:num>
  <w:num w:numId="13" w16cid:durableId="699168185">
    <w:abstractNumId w:val="5"/>
  </w:num>
  <w:num w:numId="14" w16cid:durableId="1668290195">
    <w:abstractNumId w:val="18"/>
  </w:num>
  <w:num w:numId="15" w16cid:durableId="87581265">
    <w:abstractNumId w:val="30"/>
  </w:num>
  <w:num w:numId="16" w16cid:durableId="1825315252">
    <w:abstractNumId w:val="7"/>
  </w:num>
  <w:num w:numId="17" w16cid:durableId="236214193">
    <w:abstractNumId w:val="13"/>
  </w:num>
  <w:num w:numId="18" w16cid:durableId="1499156081">
    <w:abstractNumId w:val="3"/>
  </w:num>
  <w:num w:numId="19" w16cid:durableId="340007861">
    <w:abstractNumId w:val="9"/>
  </w:num>
  <w:num w:numId="20" w16cid:durableId="78450675">
    <w:abstractNumId w:val="27"/>
  </w:num>
  <w:num w:numId="21" w16cid:durableId="2126776144">
    <w:abstractNumId w:val="16"/>
  </w:num>
  <w:num w:numId="22" w16cid:durableId="1389185491">
    <w:abstractNumId w:val="14"/>
  </w:num>
  <w:num w:numId="23" w16cid:durableId="1695425394">
    <w:abstractNumId w:val="24"/>
  </w:num>
  <w:num w:numId="24" w16cid:durableId="1953975866">
    <w:abstractNumId w:val="23"/>
  </w:num>
  <w:num w:numId="25" w16cid:durableId="934675959">
    <w:abstractNumId w:val="4"/>
  </w:num>
  <w:num w:numId="26" w16cid:durableId="1141078391">
    <w:abstractNumId w:val="17"/>
  </w:num>
  <w:num w:numId="27" w16cid:durableId="1689062661">
    <w:abstractNumId w:val="31"/>
  </w:num>
  <w:num w:numId="28" w16cid:durableId="1005060983">
    <w:abstractNumId w:val="22"/>
  </w:num>
  <w:num w:numId="29" w16cid:durableId="1136487638">
    <w:abstractNumId w:val="21"/>
  </w:num>
  <w:num w:numId="30" w16cid:durableId="485439542">
    <w:abstractNumId w:val="19"/>
  </w:num>
  <w:num w:numId="31" w16cid:durableId="949974782">
    <w:abstractNumId w:val="29"/>
  </w:num>
  <w:num w:numId="32" w16cid:durableId="775056651">
    <w:abstractNumId w:val="0"/>
  </w:num>
  <w:num w:numId="33" w16cid:durableId="313142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08"/>
    <w:rsid w:val="00014FE8"/>
    <w:rsid w:val="000366D3"/>
    <w:rsid w:val="00042442"/>
    <w:rsid w:val="00045590"/>
    <w:rsid w:val="0005397D"/>
    <w:rsid w:val="000655B6"/>
    <w:rsid w:val="00073F09"/>
    <w:rsid w:val="00083961"/>
    <w:rsid w:val="00093F0F"/>
    <w:rsid w:val="000D4188"/>
    <w:rsid w:val="000D448C"/>
    <w:rsid w:val="000D52D6"/>
    <w:rsid w:val="000E32AA"/>
    <w:rsid w:val="000E7C98"/>
    <w:rsid w:val="00103EE6"/>
    <w:rsid w:val="001073F0"/>
    <w:rsid w:val="00116C4F"/>
    <w:rsid w:val="00116E96"/>
    <w:rsid w:val="00126A6D"/>
    <w:rsid w:val="00132B06"/>
    <w:rsid w:val="001422A9"/>
    <w:rsid w:val="001518E5"/>
    <w:rsid w:val="001562B9"/>
    <w:rsid w:val="00173205"/>
    <w:rsid w:val="00173B24"/>
    <w:rsid w:val="00175CEE"/>
    <w:rsid w:val="00181B94"/>
    <w:rsid w:val="00184544"/>
    <w:rsid w:val="001856A9"/>
    <w:rsid w:val="00185A6C"/>
    <w:rsid w:val="00196C4B"/>
    <w:rsid w:val="001A75A3"/>
    <w:rsid w:val="001B73E3"/>
    <w:rsid w:val="001C34F4"/>
    <w:rsid w:val="001F3C23"/>
    <w:rsid w:val="0020435A"/>
    <w:rsid w:val="00210A14"/>
    <w:rsid w:val="00246CDD"/>
    <w:rsid w:val="0027637B"/>
    <w:rsid w:val="00284A60"/>
    <w:rsid w:val="0029582E"/>
    <w:rsid w:val="002B3FD9"/>
    <w:rsid w:val="002C6270"/>
    <w:rsid w:val="002C6B79"/>
    <w:rsid w:val="002D1E8E"/>
    <w:rsid w:val="002D3410"/>
    <w:rsid w:val="002F2B89"/>
    <w:rsid w:val="00306C9E"/>
    <w:rsid w:val="00312DE6"/>
    <w:rsid w:val="00321424"/>
    <w:rsid w:val="00340A94"/>
    <w:rsid w:val="00343752"/>
    <w:rsid w:val="00344A67"/>
    <w:rsid w:val="00350430"/>
    <w:rsid w:val="0035670D"/>
    <w:rsid w:val="003613AA"/>
    <w:rsid w:val="00370ABE"/>
    <w:rsid w:val="00382F32"/>
    <w:rsid w:val="003A33C1"/>
    <w:rsid w:val="003A52D4"/>
    <w:rsid w:val="003B44B2"/>
    <w:rsid w:val="003C4532"/>
    <w:rsid w:val="003D1D4B"/>
    <w:rsid w:val="003D4A28"/>
    <w:rsid w:val="003F65F6"/>
    <w:rsid w:val="00431C9F"/>
    <w:rsid w:val="00434556"/>
    <w:rsid w:val="00435925"/>
    <w:rsid w:val="00455F7D"/>
    <w:rsid w:val="004656BC"/>
    <w:rsid w:val="00473379"/>
    <w:rsid w:val="00474D53"/>
    <w:rsid w:val="00476993"/>
    <w:rsid w:val="00493464"/>
    <w:rsid w:val="00497E23"/>
    <w:rsid w:val="004B5F9A"/>
    <w:rsid w:val="004B793B"/>
    <w:rsid w:val="004C796B"/>
    <w:rsid w:val="004E1814"/>
    <w:rsid w:val="0050579C"/>
    <w:rsid w:val="005204B7"/>
    <w:rsid w:val="0052273A"/>
    <w:rsid w:val="005235D3"/>
    <w:rsid w:val="00526AF2"/>
    <w:rsid w:val="0055654D"/>
    <w:rsid w:val="00561662"/>
    <w:rsid w:val="005626F5"/>
    <w:rsid w:val="005702C2"/>
    <w:rsid w:val="00576050"/>
    <w:rsid w:val="00583C70"/>
    <w:rsid w:val="00592AF9"/>
    <w:rsid w:val="005941D2"/>
    <w:rsid w:val="005D1841"/>
    <w:rsid w:val="005D434D"/>
    <w:rsid w:val="005F1552"/>
    <w:rsid w:val="005F7210"/>
    <w:rsid w:val="0061295B"/>
    <w:rsid w:val="00621A08"/>
    <w:rsid w:val="00626280"/>
    <w:rsid w:val="00633D82"/>
    <w:rsid w:val="0063705E"/>
    <w:rsid w:val="0064157C"/>
    <w:rsid w:val="00662217"/>
    <w:rsid w:val="006657A9"/>
    <w:rsid w:val="00673234"/>
    <w:rsid w:val="00680E58"/>
    <w:rsid w:val="00693828"/>
    <w:rsid w:val="006A1787"/>
    <w:rsid w:val="006C07E2"/>
    <w:rsid w:val="006C23B1"/>
    <w:rsid w:val="006C37D6"/>
    <w:rsid w:val="006E2DE2"/>
    <w:rsid w:val="00702E5C"/>
    <w:rsid w:val="00716B3A"/>
    <w:rsid w:val="00717B45"/>
    <w:rsid w:val="00734C25"/>
    <w:rsid w:val="00740656"/>
    <w:rsid w:val="0075157A"/>
    <w:rsid w:val="00762A62"/>
    <w:rsid w:val="00780FCF"/>
    <w:rsid w:val="007859DF"/>
    <w:rsid w:val="00793A29"/>
    <w:rsid w:val="007A61D5"/>
    <w:rsid w:val="007A643E"/>
    <w:rsid w:val="007A7FC2"/>
    <w:rsid w:val="007D091C"/>
    <w:rsid w:val="007D266E"/>
    <w:rsid w:val="007E0F55"/>
    <w:rsid w:val="007E68D9"/>
    <w:rsid w:val="007F29C9"/>
    <w:rsid w:val="00803B00"/>
    <w:rsid w:val="00804FB8"/>
    <w:rsid w:val="0082643B"/>
    <w:rsid w:val="008356C0"/>
    <w:rsid w:val="00835AD3"/>
    <w:rsid w:val="008540C3"/>
    <w:rsid w:val="00863C36"/>
    <w:rsid w:val="00865D71"/>
    <w:rsid w:val="00876019"/>
    <w:rsid w:val="00887ED7"/>
    <w:rsid w:val="00890342"/>
    <w:rsid w:val="008957B9"/>
    <w:rsid w:val="008B134C"/>
    <w:rsid w:val="008B76C9"/>
    <w:rsid w:val="008F0D31"/>
    <w:rsid w:val="00901212"/>
    <w:rsid w:val="009055A6"/>
    <w:rsid w:val="00913733"/>
    <w:rsid w:val="00917089"/>
    <w:rsid w:val="00940D84"/>
    <w:rsid w:val="009410F7"/>
    <w:rsid w:val="009474A8"/>
    <w:rsid w:val="00994627"/>
    <w:rsid w:val="009C0DFE"/>
    <w:rsid w:val="00A027EF"/>
    <w:rsid w:val="00A26562"/>
    <w:rsid w:val="00A343B5"/>
    <w:rsid w:val="00A40A10"/>
    <w:rsid w:val="00A42B62"/>
    <w:rsid w:val="00A47E43"/>
    <w:rsid w:val="00A61CE0"/>
    <w:rsid w:val="00A65EC9"/>
    <w:rsid w:val="00AB2861"/>
    <w:rsid w:val="00AD4068"/>
    <w:rsid w:val="00AD4744"/>
    <w:rsid w:val="00AD52E4"/>
    <w:rsid w:val="00AE528A"/>
    <w:rsid w:val="00AF1FD7"/>
    <w:rsid w:val="00B05D03"/>
    <w:rsid w:val="00B11411"/>
    <w:rsid w:val="00B1464A"/>
    <w:rsid w:val="00B17E7F"/>
    <w:rsid w:val="00B23EEA"/>
    <w:rsid w:val="00B40E01"/>
    <w:rsid w:val="00B43408"/>
    <w:rsid w:val="00B54250"/>
    <w:rsid w:val="00B80F31"/>
    <w:rsid w:val="00B848CF"/>
    <w:rsid w:val="00B85FA0"/>
    <w:rsid w:val="00B97435"/>
    <w:rsid w:val="00B97911"/>
    <w:rsid w:val="00B97B9A"/>
    <w:rsid w:val="00BF0152"/>
    <w:rsid w:val="00BF56BE"/>
    <w:rsid w:val="00C34C69"/>
    <w:rsid w:val="00C36A7F"/>
    <w:rsid w:val="00C36CDE"/>
    <w:rsid w:val="00C409B8"/>
    <w:rsid w:val="00C40D1C"/>
    <w:rsid w:val="00C6184D"/>
    <w:rsid w:val="00C735C9"/>
    <w:rsid w:val="00C75650"/>
    <w:rsid w:val="00C76F81"/>
    <w:rsid w:val="00C879DC"/>
    <w:rsid w:val="00CB5348"/>
    <w:rsid w:val="00CC758C"/>
    <w:rsid w:val="00CD4EBD"/>
    <w:rsid w:val="00CD6AF6"/>
    <w:rsid w:val="00CE545A"/>
    <w:rsid w:val="00CE6272"/>
    <w:rsid w:val="00D07261"/>
    <w:rsid w:val="00D15955"/>
    <w:rsid w:val="00D25105"/>
    <w:rsid w:val="00D40C93"/>
    <w:rsid w:val="00D60B44"/>
    <w:rsid w:val="00D612BD"/>
    <w:rsid w:val="00D731D7"/>
    <w:rsid w:val="00D823B4"/>
    <w:rsid w:val="00D84F26"/>
    <w:rsid w:val="00DB2FE9"/>
    <w:rsid w:val="00DB3FC5"/>
    <w:rsid w:val="00DC0FA8"/>
    <w:rsid w:val="00DC526B"/>
    <w:rsid w:val="00DE0FBD"/>
    <w:rsid w:val="00DE11E2"/>
    <w:rsid w:val="00DE13A0"/>
    <w:rsid w:val="00DE2D3D"/>
    <w:rsid w:val="00DF0C4B"/>
    <w:rsid w:val="00E03951"/>
    <w:rsid w:val="00E502B2"/>
    <w:rsid w:val="00E56C91"/>
    <w:rsid w:val="00E71DCC"/>
    <w:rsid w:val="00E725BF"/>
    <w:rsid w:val="00E92582"/>
    <w:rsid w:val="00EA29E7"/>
    <w:rsid w:val="00EB2D84"/>
    <w:rsid w:val="00EB6859"/>
    <w:rsid w:val="00EB7C11"/>
    <w:rsid w:val="00ED3DAA"/>
    <w:rsid w:val="00EF1A54"/>
    <w:rsid w:val="00EF31E8"/>
    <w:rsid w:val="00F11D6A"/>
    <w:rsid w:val="00F16515"/>
    <w:rsid w:val="00F3309A"/>
    <w:rsid w:val="00F42681"/>
    <w:rsid w:val="00F521AB"/>
    <w:rsid w:val="00F60B84"/>
    <w:rsid w:val="00F8413A"/>
    <w:rsid w:val="00FA4522"/>
    <w:rsid w:val="00FA66A5"/>
    <w:rsid w:val="00FC3E42"/>
    <w:rsid w:val="00FC6A8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3396B"/>
  <w15:chartTrackingRefBased/>
  <w15:docId w15:val="{7B41F9D0-C3C0-4719-927D-2BBCA672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2C2"/>
    <w:pPr>
      <w:spacing w:before="120" w:after="120" w:line="240" w:lineRule="auto"/>
      <w:jc w:val="both"/>
    </w:pPr>
    <w:rPr>
      <w:rFonts w:ascii="Montserrat" w:hAnsi="Montserrat"/>
      <w:sz w:val="18"/>
    </w:rPr>
  </w:style>
  <w:style w:type="paragraph" w:styleId="Titre1">
    <w:name w:val="heading 1"/>
    <w:basedOn w:val="Normal"/>
    <w:next w:val="Normal"/>
    <w:link w:val="Titre1Car"/>
    <w:uiPriority w:val="9"/>
    <w:qFormat/>
    <w:rsid w:val="00803B00"/>
    <w:pPr>
      <w:pBdr>
        <w:top w:val="single" w:sz="24" w:space="0" w:color="0000FF" w:themeColor="accent1"/>
        <w:left w:val="single" w:sz="24" w:space="0" w:color="0000FF" w:themeColor="accent1"/>
        <w:bottom w:val="single" w:sz="24" w:space="0" w:color="0000FF" w:themeColor="accent1"/>
        <w:right w:val="single" w:sz="24" w:space="0" w:color="0000FF" w:themeColor="accent1"/>
      </w:pBdr>
      <w:shd w:val="clear" w:color="auto" w:fill="0000FF" w:themeFill="accent1"/>
      <w:spacing w:after="240"/>
      <w:outlineLvl w:val="0"/>
    </w:pPr>
    <w:rPr>
      <w:b/>
      <w:color w:val="FFFFFF" w:themeColor="background1"/>
      <w:spacing w:val="15"/>
      <w:sz w:val="28"/>
      <w:szCs w:val="22"/>
    </w:rPr>
  </w:style>
  <w:style w:type="paragraph" w:styleId="Titre2">
    <w:name w:val="heading 2"/>
    <w:basedOn w:val="Normal"/>
    <w:next w:val="Normal"/>
    <w:link w:val="Titre2Car"/>
    <w:uiPriority w:val="9"/>
    <w:unhideWhenUsed/>
    <w:qFormat/>
    <w:rsid w:val="00583C70"/>
    <w:pPr>
      <w:pBdr>
        <w:bottom w:val="single" w:sz="12" w:space="4" w:color="0000FF" w:themeColor="accent1"/>
      </w:pBdr>
      <w:spacing w:before="360" w:after="360"/>
      <w:outlineLvl w:val="1"/>
    </w:pPr>
    <w:rPr>
      <w:rFonts w:ascii="Montserrat SemiBold" w:hAnsi="Montserrat SemiBold"/>
      <w:color w:val="0000FF" w:themeColor="accent1"/>
      <w:sz w:val="28"/>
    </w:rPr>
  </w:style>
  <w:style w:type="paragraph" w:styleId="Titre3">
    <w:name w:val="heading 3"/>
    <w:basedOn w:val="Normal"/>
    <w:next w:val="Normal"/>
    <w:link w:val="Titre3Car"/>
    <w:uiPriority w:val="9"/>
    <w:unhideWhenUsed/>
    <w:qFormat/>
    <w:rsid w:val="00583C70"/>
    <w:pPr>
      <w:spacing w:before="240"/>
      <w:outlineLvl w:val="2"/>
    </w:pPr>
    <w:rPr>
      <w:rFonts w:ascii="Montserrat SemiBold" w:hAnsi="Montserrat SemiBold"/>
      <w:color w:val="417CFF" w:themeColor="accent2"/>
      <w:spacing w:val="15"/>
      <w:sz w:val="24"/>
    </w:rPr>
  </w:style>
  <w:style w:type="paragraph" w:styleId="Titre4">
    <w:name w:val="heading 4"/>
    <w:basedOn w:val="Normal"/>
    <w:next w:val="Normal"/>
    <w:link w:val="Titre4Car"/>
    <w:uiPriority w:val="9"/>
    <w:unhideWhenUsed/>
    <w:qFormat/>
    <w:rsid w:val="00AD52E4"/>
    <w:pPr>
      <w:spacing w:before="240"/>
      <w:outlineLvl w:val="3"/>
    </w:pPr>
    <w:rPr>
      <w:color w:val="417CFF" w:themeColor="accent2"/>
      <w:spacing w:val="10"/>
      <w:sz w:val="24"/>
    </w:rPr>
  </w:style>
  <w:style w:type="paragraph" w:styleId="Titre5">
    <w:name w:val="heading 5"/>
    <w:basedOn w:val="Normal"/>
    <w:next w:val="Normal"/>
    <w:link w:val="Titre5Car"/>
    <w:uiPriority w:val="9"/>
    <w:unhideWhenUsed/>
    <w:qFormat/>
    <w:rsid w:val="00AD52E4"/>
    <w:pPr>
      <w:spacing w:before="240"/>
      <w:outlineLvl w:val="4"/>
    </w:pPr>
    <w:rPr>
      <w:color w:val="417CFF" w:themeColor="accent2"/>
      <w:spacing w:val="10"/>
      <w:sz w:val="24"/>
    </w:rPr>
  </w:style>
  <w:style w:type="paragraph" w:styleId="Titre6">
    <w:name w:val="heading 6"/>
    <w:basedOn w:val="Normal"/>
    <w:next w:val="Normal"/>
    <w:link w:val="Titre6Car"/>
    <w:uiPriority w:val="9"/>
    <w:unhideWhenUsed/>
    <w:qFormat/>
    <w:rsid w:val="00AD52E4"/>
    <w:pPr>
      <w:spacing w:before="240"/>
      <w:outlineLvl w:val="5"/>
    </w:pPr>
    <w:rPr>
      <w:color w:val="417CFF" w:themeColor="accent2"/>
      <w:spacing w:val="10"/>
      <w:sz w:val="24"/>
    </w:rPr>
  </w:style>
  <w:style w:type="paragraph" w:styleId="Titre7">
    <w:name w:val="heading 7"/>
    <w:basedOn w:val="Normal"/>
    <w:next w:val="Normal"/>
    <w:link w:val="Titre7Car"/>
    <w:uiPriority w:val="9"/>
    <w:unhideWhenUsed/>
    <w:qFormat/>
    <w:rsid w:val="00AD52E4"/>
    <w:pPr>
      <w:spacing w:before="240"/>
      <w:outlineLvl w:val="6"/>
    </w:pPr>
    <w:rPr>
      <w:color w:val="417CFF" w:themeColor="accent2"/>
      <w:spacing w:val="10"/>
      <w:sz w:val="24"/>
    </w:rPr>
  </w:style>
  <w:style w:type="paragraph" w:styleId="Titre8">
    <w:name w:val="heading 8"/>
    <w:basedOn w:val="Normal"/>
    <w:next w:val="Normal"/>
    <w:link w:val="Titre8Car"/>
    <w:uiPriority w:val="9"/>
    <w:unhideWhenUsed/>
    <w:qFormat/>
    <w:rsid w:val="00AD52E4"/>
    <w:pPr>
      <w:spacing w:before="240"/>
      <w:outlineLvl w:val="7"/>
    </w:pPr>
    <w:rPr>
      <w:spacing w:val="10"/>
      <w:sz w:val="24"/>
      <w:szCs w:val="18"/>
    </w:rPr>
  </w:style>
  <w:style w:type="paragraph" w:styleId="Titre9">
    <w:name w:val="heading 9"/>
    <w:basedOn w:val="Normal"/>
    <w:next w:val="Normal"/>
    <w:link w:val="Titre9Car"/>
    <w:uiPriority w:val="9"/>
    <w:semiHidden/>
    <w:unhideWhenUsed/>
    <w:qFormat/>
    <w:rsid w:val="00476993"/>
    <w:pPr>
      <w:spacing w:before="200" w:after="0"/>
      <w:outlineLvl w:val="8"/>
    </w:pPr>
    <w:rPr>
      <w:i/>
      <w:iCs/>
      <w:caps/>
      <w:spacing w:val="1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2217"/>
    <w:pPr>
      <w:tabs>
        <w:tab w:val="center" w:pos="4536"/>
        <w:tab w:val="right" w:pos="9072"/>
      </w:tabs>
      <w:spacing w:before="0" w:after="0"/>
    </w:pPr>
    <w:rPr>
      <w:rFonts w:ascii="Barlow" w:hAnsi="Barlow"/>
      <w:color w:val="706F6F"/>
      <w:sz w:val="16"/>
    </w:rPr>
  </w:style>
  <w:style w:type="character" w:customStyle="1" w:styleId="En-tteCar">
    <w:name w:val="En-tête Car"/>
    <w:basedOn w:val="Policepardfaut"/>
    <w:link w:val="En-tte"/>
    <w:uiPriority w:val="99"/>
    <w:rsid w:val="00662217"/>
    <w:rPr>
      <w:rFonts w:ascii="Barlow" w:hAnsi="Barlow"/>
      <w:color w:val="706F6F"/>
      <w:sz w:val="16"/>
    </w:rPr>
  </w:style>
  <w:style w:type="paragraph" w:styleId="Pieddepage">
    <w:name w:val="footer"/>
    <w:basedOn w:val="Normal"/>
    <w:link w:val="PieddepageCar"/>
    <w:unhideWhenUsed/>
    <w:rsid w:val="005F7210"/>
    <w:pPr>
      <w:tabs>
        <w:tab w:val="center" w:pos="4536"/>
        <w:tab w:val="right" w:pos="9072"/>
      </w:tabs>
      <w:spacing w:before="0" w:after="0"/>
    </w:pPr>
    <w:rPr>
      <w:rFonts w:ascii="Barlow" w:hAnsi="Barlow"/>
      <w:color w:val="706F6F"/>
      <w:sz w:val="16"/>
    </w:rPr>
  </w:style>
  <w:style w:type="character" w:customStyle="1" w:styleId="PieddepageCar">
    <w:name w:val="Pied de page Car"/>
    <w:basedOn w:val="Policepardfaut"/>
    <w:link w:val="Pieddepage"/>
    <w:rsid w:val="005F7210"/>
    <w:rPr>
      <w:rFonts w:ascii="Barlow" w:hAnsi="Barlow"/>
      <w:color w:val="706F6F"/>
      <w:sz w:val="16"/>
    </w:rPr>
  </w:style>
  <w:style w:type="character" w:styleId="Numrodepage">
    <w:name w:val="page number"/>
    <w:basedOn w:val="Policepardfaut"/>
    <w:rsid w:val="00D15955"/>
  </w:style>
  <w:style w:type="character" w:customStyle="1" w:styleId="Titre1Car">
    <w:name w:val="Titre 1 Car"/>
    <w:basedOn w:val="Policepardfaut"/>
    <w:link w:val="Titre1"/>
    <w:uiPriority w:val="9"/>
    <w:rsid w:val="00803B00"/>
    <w:rPr>
      <w:rFonts w:ascii="Montserrat" w:hAnsi="Montserrat"/>
      <w:b/>
      <w:color w:val="FFFFFF" w:themeColor="background1"/>
      <w:spacing w:val="15"/>
      <w:sz w:val="28"/>
      <w:szCs w:val="22"/>
      <w:shd w:val="clear" w:color="auto" w:fill="0000FF" w:themeFill="accent1"/>
    </w:rPr>
  </w:style>
  <w:style w:type="character" w:customStyle="1" w:styleId="Titre2Car">
    <w:name w:val="Titre 2 Car"/>
    <w:basedOn w:val="Policepardfaut"/>
    <w:link w:val="Titre2"/>
    <w:uiPriority w:val="9"/>
    <w:rsid w:val="00583C70"/>
    <w:rPr>
      <w:rFonts w:ascii="Montserrat SemiBold" w:hAnsi="Montserrat SemiBold"/>
      <w:color w:val="0000FF" w:themeColor="accent1"/>
      <w:sz w:val="28"/>
    </w:rPr>
  </w:style>
  <w:style w:type="character" w:customStyle="1" w:styleId="Titre3Car">
    <w:name w:val="Titre 3 Car"/>
    <w:basedOn w:val="Policepardfaut"/>
    <w:link w:val="Titre3"/>
    <w:uiPriority w:val="9"/>
    <w:rsid w:val="00583C70"/>
    <w:rPr>
      <w:rFonts w:ascii="Montserrat SemiBold" w:hAnsi="Montserrat SemiBold"/>
      <w:color w:val="417CFF" w:themeColor="accent2"/>
      <w:spacing w:val="15"/>
      <w:sz w:val="24"/>
    </w:rPr>
  </w:style>
  <w:style w:type="character" w:customStyle="1" w:styleId="Titre4Car">
    <w:name w:val="Titre 4 Car"/>
    <w:basedOn w:val="Policepardfaut"/>
    <w:link w:val="Titre4"/>
    <w:uiPriority w:val="9"/>
    <w:rsid w:val="00AD52E4"/>
    <w:rPr>
      <w:rFonts w:ascii="Montserrat" w:hAnsi="Montserrat"/>
      <w:color w:val="417CFF" w:themeColor="accent2"/>
      <w:spacing w:val="10"/>
      <w:sz w:val="24"/>
    </w:rPr>
  </w:style>
  <w:style w:type="character" w:customStyle="1" w:styleId="Titre5Car">
    <w:name w:val="Titre 5 Car"/>
    <w:basedOn w:val="Policepardfaut"/>
    <w:link w:val="Titre5"/>
    <w:uiPriority w:val="9"/>
    <w:rsid w:val="00AD52E4"/>
    <w:rPr>
      <w:rFonts w:ascii="Montserrat" w:hAnsi="Montserrat"/>
      <w:color w:val="417CFF" w:themeColor="accent2"/>
      <w:spacing w:val="10"/>
      <w:sz w:val="24"/>
    </w:rPr>
  </w:style>
  <w:style w:type="character" w:customStyle="1" w:styleId="Titre6Car">
    <w:name w:val="Titre 6 Car"/>
    <w:basedOn w:val="Policepardfaut"/>
    <w:link w:val="Titre6"/>
    <w:uiPriority w:val="9"/>
    <w:rsid w:val="00AD52E4"/>
    <w:rPr>
      <w:rFonts w:ascii="Montserrat" w:hAnsi="Montserrat"/>
      <w:color w:val="417CFF" w:themeColor="accent2"/>
      <w:spacing w:val="10"/>
      <w:sz w:val="24"/>
    </w:rPr>
  </w:style>
  <w:style w:type="character" w:customStyle="1" w:styleId="Titre7Car">
    <w:name w:val="Titre 7 Car"/>
    <w:basedOn w:val="Policepardfaut"/>
    <w:link w:val="Titre7"/>
    <w:uiPriority w:val="9"/>
    <w:rsid w:val="00AD52E4"/>
    <w:rPr>
      <w:rFonts w:ascii="Montserrat" w:hAnsi="Montserrat"/>
      <w:color w:val="417CFF" w:themeColor="accent2"/>
      <w:spacing w:val="10"/>
      <w:sz w:val="24"/>
    </w:rPr>
  </w:style>
  <w:style w:type="character" w:customStyle="1" w:styleId="Titre8Car">
    <w:name w:val="Titre 8 Car"/>
    <w:basedOn w:val="Policepardfaut"/>
    <w:link w:val="Titre8"/>
    <w:uiPriority w:val="9"/>
    <w:rsid w:val="00AD52E4"/>
    <w:rPr>
      <w:rFonts w:ascii="Montserrat" w:hAnsi="Montserrat"/>
      <w:spacing w:val="10"/>
      <w:sz w:val="24"/>
      <w:szCs w:val="18"/>
    </w:rPr>
  </w:style>
  <w:style w:type="character" w:customStyle="1" w:styleId="Titre9Car">
    <w:name w:val="Titre 9 Car"/>
    <w:basedOn w:val="Policepardfaut"/>
    <w:link w:val="Titre9"/>
    <w:uiPriority w:val="9"/>
    <w:semiHidden/>
    <w:rsid w:val="00476993"/>
    <w:rPr>
      <w:i/>
      <w:iCs/>
      <w:caps/>
      <w:spacing w:val="10"/>
      <w:sz w:val="18"/>
      <w:szCs w:val="18"/>
    </w:rPr>
  </w:style>
  <w:style w:type="paragraph" w:styleId="Lgende">
    <w:name w:val="caption"/>
    <w:basedOn w:val="Normal"/>
    <w:next w:val="Normal"/>
    <w:uiPriority w:val="35"/>
    <w:unhideWhenUsed/>
    <w:qFormat/>
    <w:rsid w:val="00132B06"/>
    <w:rPr>
      <w:rFonts w:ascii="Barlow" w:hAnsi="Barlow"/>
      <w:bCs/>
      <w:i/>
      <w:szCs w:val="16"/>
    </w:rPr>
  </w:style>
  <w:style w:type="paragraph" w:styleId="Titre">
    <w:name w:val="Title"/>
    <w:basedOn w:val="Normal"/>
    <w:next w:val="Normal"/>
    <w:link w:val="TitreCar"/>
    <w:uiPriority w:val="10"/>
    <w:qFormat/>
    <w:rsid w:val="005F7210"/>
    <w:pPr>
      <w:spacing w:before="240" w:after="240"/>
      <w:contextualSpacing/>
      <w:jc w:val="right"/>
    </w:pPr>
    <w:rPr>
      <w:rFonts w:eastAsiaTheme="majorEastAsia" w:cstheme="majorBidi"/>
      <w:b/>
      <w:color w:val="0000FF" w:themeColor="accent1"/>
      <w:spacing w:val="10"/>
      <w:sz w:val="40"/>
      <w:szCs w:val="52"/>
    </w:rPr>
  </w:style>
  <w:style w:type="character" w:customStyle="1" w:styleId="TitreCar">
    <w:name w:val="Titre Car"/>
    <w:basedOn w:val="Policepardfaut"/>
    <w:link w:val="Titre"/>
    <w:uiPriority w:val="10"/>
    <w:rsid w:val="005F7210"/>
    <w:rPr>
      <w:rFonts w:ascii="Montserrat" w:eastAsiaTheme="majorEastAsia" w:hAnsi="Montserrat" w:cstheme="majorBidi"/>
      <w:b/>
      <w:color w:val="0000FF" w:themeColor="accent1"/>
      <w:spacing w:val="10"/>
      <w:sz w:val="40"/>
      <w:szCs w:val="52"/>
    </w:rPr>
  </w:style>
  <w:style w:type="paragraph" w:styleId="Sous-titre">
    <w:name w:val="Subtitle"/>
    <w:basedOn w:val="Normal"/>
    <w:next w:val="Normal"/>
    <w:link w:val="Sous-titreCar"/>
    <w:uiPriority w:val="11"/>
    <w:qFormat/>
    <w:rsid w:val="00AD52E4"/>
    <w:rPr>
      <w:spacing w:val="10"/>
      <w:sz w:val="24"/>
      <w:szCs w:val="21"/>
    </w:rPr>
  </w:style>
  <w:style w:type="character" w:customStyle="1" w:styleId="Sous-titreCar">
    <w:name w:val="Sous-titre Car"/>
    <w:basedOn w:val="Policepardfaut"/>
    <w:link w:val="Sous-titre"/>
    <w:uiPriority w:val="11"/>
    <w:rsid w:val="00AD52E4"/>
    <w:rPr>
      <w:rFonts w:ascii="Montserrat" w:hAnsi="Montserrat"/>
      <w:spacing w:val="10"/>
      <w:sz w:val="24"/>
      <w:szCs w:val="21"/>
    </w:rPr>
  </w:style>
  <w:style w:type="character" w:styleId="lev">
    <w:name w:val="Strong"/>
    <w:basedOn w:val="Policepardfaut"/>
    <w:uiPriority w:val="22"/>
    <w:qFormat/>
    <w:rsid w:val="00284A60"/>
    <w:rPr>
      <w:rFonts w:ascii="Montserrat" w:hAnsi="Montserrat"/>
      <w:b/>
      <w:bCs/>
      <w:sz w:val="18"/>
    </w:rPr>
  </w:style>
  <w:style w:type="character" w:styleId="Accentuation">
    <w:name w:val="Emphasis"/>
    <w:uiPriority w:val="20"/>
    <w:qFormat/>
    <w:rsid w:val="00AD52E4"/>
    <w:rPr>
      <w:rFonts w:ascii="Montserrat" w:hAnsi="Montserrat"/>
      <w:caps/>
      <w:color w:val="417CFF" w:themeColor="accent2"/>
      <w:spacing w:val="5"/>
    </w:rPr>
  </w:style>
  <w:style w:type="paragraph" w:styleId="Sansinterligne">
    <w:name w:val="No Spacing"/>
    <w:basedOn w:val="Normal"/>
    <w:uiPriority w:val="1"/>
    <w:qFormat/>
    <w:rsid w:val="00284A60"/>
    <w:pPr>
      <w:spacing w:before="0" w:after="0"/>
    </w:pPr>
  </w:style>
  <w:style w:type="paragraph" w:styleId="Citation">
    <w:name w:val="Quote"/>
    <w:basedOn w:val="Normal"/>
    <w:next w:val="Normal"/>
    <w:link w:val="CitationCar"/>
    <w:uiPriority w:val="29"/>
    <w:qFormat/>
    <w:rsid w:val="00AD52E4"/>
    <w:rPr>
      <w:i/>
      <w:iCs/>
      <w:szCs w:val="24"/>
    </w:rPr>
  </w:style>
  <w:style w:type="character" w:customStyle="1" w:styleId="CitationCar">
    <w:name w:val="Citation Car"/>
    <w:basedOn w:val="Policepardfaut"/>
    <w:link w:val="Citation"/>
    <w:uiPriority w:val="29"/>
    <w:rsid w:val="00AD52E4"/>
    <w:rPr>
      <w:rFonts w:ascii="Montserrat" w:hAnsi="Montserrat"/>
      <w:i/>
      <w:iCs/>
      <w:szCs w:val="24"/>
    </w:rPr>
  </w:style>
  <w:style w:type="paragraph" w:styleId="Citationintense">
    <w:name w:val="Intense Quote"/>
    <w:basedOn w:val="Normal"/>
    <w:next w:val="Normal"/>
    <w:link w:val="CitationintenseCar"/>
    <w:uiPriority w:val="30"/>
    <w:qFormat/>
    <w:rsid w:val="00AD52E4"/>
    <w:pPr>
      <w:pBdr>
        <w:top w:val="single" w:sz="6" w:space="2" w:color="0000FF" w:themeColor="accent1"/>
        <w:bottom w:val="single" w:sz="6" w:space="4" w:color="0000FF" w:themeColor="accent1"/>
      </w:pBdr>
      <w:spacing w:before="240" w:after="240"/>
      <w:ind w:left="1077" w:right="1077"/>
      <w:jc w:val="center"/>
    </w:pPr>
    <w:rPr>
      <w:i/>
      <w:color w:val="0000FF" w:themeColor="accent1"/>
      <w:szCs w:val="24"/>
    </w:rPr>
  </w:style>
  <w:style w:type="character" w:customStyle="1" w:styleId="CitationintenseCar">
    <w:name w:val="Citation intense Car"/>
    <w:basedOn w:val="Policepardfaut"/>
    <w:link w:val="Citationintense"/>
    <w:uiPriority w:val="30"/>
    <w:rsid w:val="00AD52E4"/>
    <w:rPr>
      <w:rFonts w:ascii="Montserrat" w:hAnsi="Montserrat"/>
      <w:i/>
      <w:color w:val="0000FF" w:themeColor="accent1"/>
      <w:szCs w:val="24"/>
    </w:rPr>
  </w:style>
  <w:style w:type="character" w:styleId="Accentuationlgre">
    <w:name w:val="Subtle Emphasis"/>
    <w:uiPriority w:val="19"/>
    <w:qFormat/>
    <w:rsid w:val="00AD52E4"/>
    <w:rPr>
      <w:rFonts w:ascii="Montserrat" w:hAnsi="Montserrat"/>
      <w:i/>
      <w:iCs/>
      <w:color w:val="417CFF" w:themeColor="accent2"/>
    </w:rPr>
  </w:style>
  <w:style w:type="character" w:styleId="Accentuationintense">
    <w:name w:val="Intense Emphasis"/>
    <w:uiPriority w:val="21"/>
    <w:qFormat/>
    <w:rsid w:val="00AD52E4"/>
    <w:rPr>
      <w:rFonts w:ascii="Montserrat" w:hAnsi="Montserrat"/>
      <w:b w:val="0"/>
      <w:bCs/>
      <w:caps/>
      <w:color w:val="417CFF" w:themeColor="accent2"/>
      <w:spacing w:val="10"/>
      <w:sz w:val="20"/>
    </w:rPr>
  </w:style>
  <w:style w:type="character" w:styleId="Rfrencelgre">
    <w:name w:val="Subtle Reference"/>
    <w:uiPriority w:val="31"/>
    <w:qFormat/>
    <w:rsid w:val="00132B06"/>
    <w:rPr>
      <w:rFonts w:ascii="Barlow" w:hAnsi="Barlow"/>
      <w:b w:val="0"/>
      <w:bCs/>
      <w:color w:val="auto"/>
      <w:sz w:val="18"/>
    </w:rPr>
  </w:style>
  <w:style w:type="character" w:styleId="Rfrenceintense">
    <w:name w:val="Intense Reference"/>
    <w:uiPriority w:val="32"/>
    <w:qFormat/>
    <w:rsid w:val="00132B06"/>
    <w:rPr>
      <w:rFonts w:ascii="Barlow" w:hAnsi="Barlow"/>
      <w:b/>
      <w:bCs/>
      <w:i/>
      <w:iCs/>
      <w:caps/>
      <w:color w:val="auto"/>
      <w:sz w:val="18"/>
    </w:rPr>
  </w:style>
  <w:style w:type="character" w:styleId="Titredulivre">
    <w:name w:val="Book Title"/>
    <w:uiPriority w:val="33"/>
    <w:qFormat/>
    <w:rsid w:val="00132B06"/>
    <w:rPr>
      <w:rFonts w:ascii="Barlow" w:hAnsi="Barlow"/>
      <w:b w:val="0"/>
      <w:bCs/>
      <w:i/>
      <w:iCs/>
      <w:spacing w:val="0"/>
      <w:sz w:val="18"/>
    </w:rPr>
  </w:style>
  <w:style w:type="paragraph" w:styleId="En-ttedetabledesmatires">
    <w:name w:val="TOC Heading"/>
    <w:basedOn w:val="Titre1"/>
    <w:next w:val="Normal"/>
    <w:uiPriority w:val="39"/>
    <w:unhideWhenUsed/>
    <w:qFormat/>
    <w:rsid w:val="00592AF9"/>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outlineLvl w:val="9"/>
    </w:pPr>
  </w:style>
  <w:style w:type="paragraph" w:styleId="Paragraphedeliste">
    <w:name w:val="List Paragraph"/>
    <w:basedOn w:val="Normal"/>
    <w:uiPriority w:val="34"/>
    <w:qFormat/>
    <w:rsid w:val="00476993"/>
    <w:pPr>
      <w:ind w:left="720"/>
      <w:contextualSpacing/>
    </w:pPr>
  </w:style>
  <w:style w:type="table" w:styleId="Grilledutableau">
    <w:name w:val="Table Grid"/>
    <w:basedOn w:val="TableauNormal"/>
    <w:uiPriority w:val="39"/>
    <w:rsid w:val="00A47E4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A47E43"/>
    <w:pPr>
      <w:spacing w:after="0" w:line="240" w:lineRule="auto"/>
    </w:pPr>
    <w:tblPr>
      <w:tblStyleRowBandSize w:val="1"/>
      <w:tblStyleColBandSize w:val="1"/>
      <w:tblBorders>
        <w:top w:val="single" w:sz="2" w:space="0" w:color="6666FF" w:themeColor="accent1" w:themeTint="99"/>
        <w:bottom w:val="single" w:sz="2" w:space="0" w:color="6666FF" w:themeColor="accent1" w:themeTint="99"/>
        <w:insideH w:val="single" w:sz="2" w:space="0" w:color="6666FF" w:themeColor="accent1" w:themeTint="99"/>
        <w:insideV w:val="single" w:sz="2" w:space="0" w:color="6666FF" w:themeColor="accent1" w:themeTint="99"/>
      </w:tblBorders>
    </w:tblPr>
    <w:tblStylePr w:type="firstRow">
      <w:rPr>
        <w:b/>
        <w:bCs/>
      </w:rPr>
      <w:tblPr/>
      <w:tcPr>
        <w:tcBorders>
          <w:top w:val="nil"/>
          <w:bottom w:val="single" w:sz="12" w:space="0" w:color="6666FF" w:themeColor="accent1" w:themeTint="99"/>
          <w:insideH w:val="nil"/>
          <w:insideV w:val="nil"/>
        </w:tcBorders>
        <w:shd w:val="clear" w:color="auto" w:fill="FFFFFF" w:themeFill="background1"/>
      </w:tcPr>
    </w:tblStylePr>
    <w:tblStylePr w:type="lastRow">
      <w:rPr>
        <w:b/>
        <w:bCs/>
      </w:rPr>
      <w:tblPr/>
      <w:tcPr>
        <w:tcBorders>
          <w:top w:val="double" w:sz="2" w:space="0" w:color="666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FF" w:themeFill="accent1" w:themeFillTint="33"/>
      </w:tcPr>
    </w:tblStylePr>
    <w:tblStylePr w:type="band1Horz">
      <w:tblPr/>
      <w:tcPr>
        <w:shd w:val="clear" w:color="auto" w:fill="CCCCFF" w:themeFill="accent1" w:themeFillTint="33"/>
      </w:tcPr>
    </w:tblStylePr>
  </w:style>
  <w:style w:type="paragraph" w:styleId="Titredenote">
    <w:name w:val="Note Heading"/>
    <w:basedOn w:val="Normal"/>
    <w:next w:val="Normal"/>
    <w:link w:val="TitredenoteCar"/>
    <w:uiPriority w:val="99"/>
    <w:semiHidden/>
    <w:unhideWhenUsed/>
    <w:rsid w:val="0082643B"/>
    <w:pPr>
      <w:spacing w:after="0"/>
    </w:pPr>
  </w:style>
  <w:style w:type="character" w:customStyle="1" w:styleId="TitredenoteCar">
    <w:name w:val="Titre de note Car"/>
    <w:basedOn w:val="Policepardfaut"/>
    <w:link w:val="Titredenote"/>
    <w:uiPriority w:val="99"/>
    <w:semiHidden/>
    <w:rsid w:val="0082643B"/>
  </w:style>
  <w:style w:type="table" w:styleId="TableauGrille2-Accentuation2">
    <w:name w:val="Grid Table 2 Accent 2"/>
    <w:basedOn w:val="TableauNormal"/>
    <w:uiPriority w:val="47"/>
    <w:rsid w:val="00284A60"/>
    <w:pPr>
      <w:spacing w:after="0" w:line="240" w:lineRule="auto"/>
    </w:pPr>
    <w:rPr>
      <w:rFonts w:ascii="Barlow" w:hAnsi="Barlow"/>
      <w:sz w:val="18"/>
    </w:rPr>
    <w:tblPr>
      <w:tblStyleRowBandSize w:val="1"/>
      <w:tblStyleColBandSize w:val="1"/>
      <w:tblBorders>
        <w:top w:val="single" w:sz="2" w:space="0" w:color="8DB0FF" w:themeColor="accent2" w:themeTint="99"/>
        <w:bottom w:val="single" w:sz="2" w:space="0" w:color="8DB0FF" w:themeColor="accent2" w:themeTint="99"/>
        <w:insideH w:val="single" w:sz="2" w:space="0" w:color="8DB0FF" w:themeColor="accent2" w:themeTint="99"/>
        <w:insideV w:val="single" w:sz="2" w:space="0" w:color="8DB0FF" w:themeColor="accent2" w:themeTint="99"/>
      </w:tblBorders>
    </w:tblPr>
    <w:tblStylePr w:type="firstRow">
      <w:rPr>
        <w:rFonts w:ascii="Barlow" w:hAnsi="Barlow"/>
        <w:b/>
        <w:bCs/>
      </w:rPr>
      <w:tblPr/>
      <w:tcPr>
        <w:tcBorders>
          <w:top w:val="nil"/>
          <w:bottom w:val="single" w:sz="12" w:space="0" w:color="8DB0FF" w:themeColor="accent2" w:themeTint="99"/>
          <w:insideH w:val="nil"/>
          <w:insideV w:val="nil"/>
        </w:tcBorders>
        <w:shd w:val="clear" w:color="auto" w:fill="FFFFFF" w:themeFill="background1"/>
      </w:tcPr>
    </w:tblStylePr>
    <w:tblStylePr w:type="lastRow">
      <w:rPr>
        <w:rFonts w:ascii="Barlow" w:hAnsi="Barlow"/>
        <w:b/>
        <w:bCs/>
      </w:rPr>
      <w:tblPr/>
      <w:tcPr>
        <w:tcBorders>
          <w:top w:val="double" w:sz="2" w:space="0" w:color="8DB0FF" w:themeColor="accent2" w:themeTint="99"/>
          <w:bottom w:val="nil"/>
          <w:insideH w:val="nil"/>
          <w:insideV w:val="nil"/>
        </w:tcBorders>
        <w:shd w:val="clear" w:color="auto" w:fill="FFFFFF" w:themeFill="background1"/>
      </w:tcPr>
    </w:tblStylePr>
    <w:tblStylePr w:type="firstCol">
      <w:rPr>
        <w:rFonts w:ascii="Barlow" w:hAnsi="Barlow"/>
        <w:b/>
        <w:bCs/>
      </w:rPr>
    </w:tblStylePr>
    <w:tblStylePr w:type="lastCol">
      <w:rPr>
        <w:rFonts w:ascii="Barlow" w:hAnsi="Barlow"/>
        <w:b/>
        <w:bCs/>
      </w:rPr>
    </w:tblStylePr>
    <w:tblStylePr w:type="band1Vert">
      <w:rPr>
        <w:rFonts w:ascii="Barlow" w:hAnsi="Barlow"/>
      </w:rPr>
      <w:tblPr/>
      <w:tcPr>
        <w:shd w:val="clear" w:color="auto" w:fill="D9E4FF" w:themeFill="accent2" w:themeFillTint="33"/>
      </w:tcPr>
    </w:tblStylePr>
    <w:tblStylePr w:type="band2Vert">
      <w:rPr>
        <w:rFonts w:ascii="Barlow" w:hAnsi="Barlow"/>
      </w:rPr>
    </w:tblStylePr>
    <w:tblStylePr w:type="band1Horz">
      <w:rPr>
        <w:rFonts w:ascii="Barlow" w:hAnsi="Barlow"/>
      </w:rPr>
      <w:tblPr/>
      <w:tcPr>
        <w:shd w:val="clear" w:color="auto" w:fill="D9E4FF" w:themeFill="accent2" w:themeFillTint="33"/>
      </w:tcPr>
    </w:tblStylePr>
    <w:tblStylePr w:type="band2Horz">
      <w:rPr>
        <w:rFonts w:ascii="Barlow" w:hAnsi="Barlow"/>
      </w:rPr>
    </w:tblStylePr>
  </w:style>
  <w:style w:type="table" w:styleId="Tableausimple1">
    <w:name w:val="Plain Table 1"/>
    <w:basedOn w:val="TableauNormal"/>
    <w:uiPriority w:val="41"/>
    <w:rsid w:val="00B80F31"/>
    <w:pPr>
      <w:spacing w:after="0" w:line="240" w:lineRule="auto"/>
    </w:pPr>
    <w:tblPr>
      <w:tblStyleRowBandSize w:val="1"/>
      <w:tblStyleColBandSize w:val="1"/>
      <w:tblBorders>
        <w:top w:val="single" w:sz="12" w:space="0" w:color="BFBFBF" w:themeColor="background1" w:themeShade="BF"/>
        <w:bottom w:val="single" w:sz="12" w:space="0" w:color="BFBFBF" w:themeColor="background1" w:themeShade="BF"/>
        <w:insideH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uiPriority w:val="99"/>
    <w:semiHidden/>
    <w:rsid w:val="00FA66A5"/>
    <w:rPr>
      <w:color w:val="808080"/>
    </w:rPr>
  </w:style>
  <w:style w:type="paragraph" w:styleId="TM1">
    <w:name w:val="toc 1"/>
    <w:basedOn w:val="Normal"/>
    <w:next w:val="Normal"/>
    <w:autoRedefine/>
    <w:uiPriority w:val="39"/>
    <w:unhideWhenUsed/>
    <w:rsid w:val="00740656"/>
    <w:pPr>
      <w:spacing w:after="100"/>
    </w:pPr>
  </w:style>
  <w:style w:type="paragraph" w:styleId="TM2">
    <w:name w:val="toc 2"/>
    <w:basedOn w:val="Normal"/>
    <w:next w:val="Normal"/>
    <w:autoRedefine/>
    <w:uiPriority w:val="39"/>
    <w:unhideWhenUsed/>
    <w:rsid w:val="00740656"/>
    <w:pPr>
      <w:spacing w:after="100"/>
      <w:ind w:left="200"/>
    </w:pPr>
  </w:style>
  <w:style w:type="paragraph" w:styleId="TM3">
    <w:name w:val="toc 3"/>
    <w:basedOn w:val="Normal"/>
    <w:next w:val="Normal"/>
    <w:autoRedefine/>
    <w:uiPriority w:val="39"/>
    <w:unhideWhenUsed/>
    <w:rsid w:val="00740656"/>
    <w:pPr>
      <w:spacing w:after="100"/>
      <w:ind w:left="400"/>
    </w:pPr>
  </w:style>
  <w:style w:type="character" w:styleId="Lienhypertexte">
    <w:name w:val="Hyperlink"/>
    <w:basedOn w:val="Policepardfaut"/>
    <w:uiPriority w:val="99"/>
    <w:unhideWhenUsed/>
    <w:rsid w:val="00740656"/>
    <w:rPr>
      <w:color w:val="0000FF" w:themeColor="hyperlink"/>
      <w:u w:val="single"/>
    </w:rPr>
  </w:style>
  <w:style w:type="paragraph" w:customStyle="1" w:styleId="Barlow">
    <w:name w:val="Barlow"/>
    <w:qFormat/>
    <w:rsid w:val="00673234"/>
    <w:pPr>
      <w:spacing w:before="60" w:after="60" w:line="240" w:lineRule="auto"/>
    </w:pPr>
    <w:rPr>
      <w:rFonts w:ascii="Barlow" w:hAnsi="Barlow"/>
      <w:sz w:val="18"/>
    </w:rPr>
  </w:style>
  <w:style w:type="paragraph" w:styleId="Corpsdetexte">
    <w:name w:val="Body Text"/>
    <w:basedOn w:val="Normal"/>
    <w:link w:val="CorpsdetexteCar"/>
    <w:uiPriority w:val="1"/>
    <w:qFormat/>
    <w:rsid w:val="003C4532"/>
    <w:pPr>
      <w:widowControl w:val="0"/>
      <w:autoSpaceDE w:val="0"/>
      <w:autoSpaceDN w:val="0"/>
      <w:spacing w:before="0" w:after="0"/>
      <w:jc w:val="left"/>
    </w:pPr>
    <w:rPr>
      <w:rFonts w:ascii="Calibri" w:eastAsia="Calibri" w:hAnsi="Calibri" w:cs="Calibri"/>
      <w:sz w:val="22"/>
      <w:szCs w:val="22"/>
    </w:rPr>
  </w:style>
  <w:style w:type="character" w:customStyle="1" w:styleId="CorpsdetexteCar">
    <w:name w:val="Corps de texte Car"/>
    <w:basedOn w:val="Policepardfaut"/>
    <w:link w:val="Corpsdetexte"/>
    <w:uiPriority w:val="1"/>
    <w:rsid w:val="003C4532"/>
    <w:rPr>
      <w:rFonts w:ascii="Calibri" w:eastAsia="Calibri" w:hAnsi="Calibri" w:cs="Calibri"/>
      <w:sz w:val="22"/>
      <w:szCs w:val="22"/>
    </w:rPr>
  </w:style>
  <w:style w:type="character" w:styleId="Marquedecommentaire">
    <w:name w:val="annotation reference"/>
    <w:basedOn w:val="Policepardfaut"/>
    <w:uiPriority w:val="99"/>
    <w:semiHidden/>
    <w:unhideWhenUsed/>
    <w:rsid w:val="006657A9"/>
    <w:rPr>
      <w:sz w:val="16"/>
      <w:szCs w:val="16"/>
    </w:rPr>
  </w:style>
  <w:style w:type="paragraph" w:styleId="Commentaire">
    <w:name w:val="annotation text"/>
    <w:basedOn w:val="Normal"/>
    <w:link w:val="CommentaireCar"/>
    <w:uiPriority w:val="99"/>
    <w:semiHidden/>
    <w:unhideWhenUsed/>
    <w:rsid w:val="006657A9"/>
    <w:rPr>
      <w:sz w:val="20"/>
    </w:rPr>
  </w:style>
  <w:style w:type="character" w:customStyle="1" w:styleId="CommentaireCar">
    <w:name w:val="Commentaire Car"/>
    <w:basedOn w:val="Policepardfaut"/>
    <w:link w:val="Commentaire"/>
    <w:uiPriority w:val="99"/>
    <w:semiHidden/>
    <w:rsid w:val="006657A9"/>
    <w:rPr>
      <w:rFonts w:ascii="Montserrat" w:hAnsi="Montserrat"/>
    </w:rPr>
  </w:style>
  <w:style w:type="paragraph" w:styleId="Objetducommentaire">
    <w:name w:val="annotation subject"/>
    <w:basedOn w:val="Commentaire"/>
    <w:next w:val="Commentaire"/>
    <w:link w:val="ObjetducommentaireCar"/>
    <w:uiPriority w:val="99"/>
    <w:semiHidden/>
    <w:unhideWhenUsed/>
    <w:rsid w:val="006657A9"/>
    <w:rPr>
      <w:b/>
      <w:bCs/>
    </w:rPr>
  </w:style>
  <w:style w:type="character" w:customStyle="1" w:styleId="ObjetducommentaireCar">
    <w:name w:val="Objet du commentaire Car"/>
    <w:basedOn w:val="CommentaireCar"/>
    <w:link w:val="Objetducommentaire"/>
    <w:uiPriority w:val="99"/>
    <w:semiHidden/>
    <w:rsid w:val="006657A9"/>
    <w:rPr>
      <w:rFonts w:ascii="Montserrat" w:hAnsi="Montserrat"/>
      <w:b/>
      <w:bCs/>
    </w:rPr>
  </w:style>
  <w:style w:type="paragraph" w:styleId="Textedebulles">
    <w:name w:val="Balloon Text"/>
    <w:basedOn w:val="Normal"/>
    <w:link w:val="TextedebullesCar"/>
    <w:uiPriority w:val="99"/>
    <w:semiHidden/>
    <w:unhideWhenUsed/>
    <w:rsid w:val="00103EE6"/>
    <w:pPr>
      <w:spacing w:before="0"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103EE6"/>
    <w:rPr>
      <w:rFonts w:ascii="Segoe UI" w:hAnsi="Segoe UI" w:cs="Segoe UI"/>
      <w:sz w:val="18"/>
      <w:szCs w:val="18"/>
    </w:rPr>
  </w:style>
  <w:style w:type="paragraph" w:customStyle="1" w:styleId="paragraph">
    <w:name w:val="paragraph"/>
    <w:basedOn w:val="Normal"/>
    <w:rsid w:val="00EB6859"/>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eop">
    <w:name w:val="eop"/>
    <w:basedOn w:val="Policepardfaut"/>
    <w:rsid w:val="00EB6859"/>
  </w:style>
  <w:style w:type="character" w:customStyle="1" w:styleId="normaltextrun">
    <w:name w:val="normaltextrun"/>
    <w:basedOn w:val="Policepardfaut"/>
    <w:rsid w:val="00EB6859"/>
  </w:style>
  <w:style w:type="paragraph" w:styleId="Textebrut">
    <w:name w:val="Plain Text"/>
    <w:basedOn w:val="Normal"/>
    <w:link w:val="TextebrutCar"/>
    <w:uiPriority w:val="99"/>
    <w:semiHidden/>
    <w:unhideWhenUsed/>
    <w:rsid w:val="00B11411"/>
    <w:pPr>
      <w:spacing w:before="0" w:after="0"/>
      <w:jc w:val="left"/>
    </w:pPr>
    <w:rPr>
      <w:rFonts w:ascii="Calibri" w:eastAsiaTheme="minorHAnsi" w:hAnsi="Calibri" w:cs="Calibri"/>
      <w:sz w:val="22"/>
      <w:szCs w:val="22"/>
    </w:rPr>
  </w:style>
  <w:style w:type="character" w:customStyle="1" w:styleId="TextebrutCar">
    <w:name w:val="Texte brut Car"/>
    <w:basedOn w:val="Policepardfaut"/>
    <w:link w:val="Textebrut"/>
    <w:uiPriority w:val="99"/>
    <w:semiHidden/>
    <w:rsid w:val="00B1141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59071">
      <w:bodyDiv w:val="1"/>
      <w:marLeft w:val="0"/>
      <w:marRight w:val="0"/>
      <w:marTop w:val="0"/>
      <w:marBottom w:val="0"/>
      <w:divBdr>
        <w:top w:val="none" w:sz="0" w:space="0" w:color="auto"/>
        <w:left w:val="none" w:sz="0" w:space="0" w:color="auto"/>
        <w:bottom w:val="none" w:sz="0" w:space="0" w:color="auto"/>
        <w:right w:val="none" w:sz="0" w:space="0" w:color="auto"/>
      </w:divBdr>
    </w:div>
    <w:div w:id="467627373">
      <w:bodyDiv w:val="1"/>
      <w:marLeft w:val="0"/>
      <w:marRight w:val="0"/>
      <w:marTop w:val="0"/>
      <w:marBottom w:val="0"/>
      <w:divBdr>
        <w:top w:val="none" w:sz="0" w:space="0" w:color="auto"/>
        <w:left w:val="none" w:sz="0" w:space="0" w:color="auto"/>
        <w:bottom w:val="none" w:sz="0" w:space="0" w:color="auto"/>
        <w:right w:val="none" w:sz="0" w:space="0" w:color="auto"/>
      </w:divBdr>
    </w:div>
    <w:div w:id="513081518">
      <w:bodyDiv w:val="1"/>
      <w:marLeft w:val="0"/>
      <w:marRight w:val="0"/>
      <w:marTop w:val="0"/>
      <w:marBottom w:val="0"/>
      <w:divBdr>
        <w:top w:val="none" w:sz="0" w:space="0" w:color="auto"/>
        <w:left w:val="none" w:sz="0" w:space="0" w:color="auto"/>
        <w:bottom w:val="none" w:sz="0" w:space="0" w:color="auto"/>
        <w:right w:val="none" w:sz="0" w:space="0" w:color="auto"/>
      </w:divBdr>
    </w:div>
    <w:div w:id="529227908">
      <w:bodyDiv w:val="1"/>
      <w:marLeft w:val="0"/>
      <w:marRight w:val="0"/>
      <w:marTop w:val="0"/>
      <w:marBottom w:val="0"/>
      <w:divBdr>
        <w:top w:val="none" w:sz="0" w:space="0" w:color="auto"/>
        <w:left w:val="none" w:sz="0" w:space="0" w:color="auto"/>
        <w:bottom w:val="none" w:sz="0" w:space="0" w:color="auto"/>
        <w:right w:val="none" w:sz="0" w:space="0" w:color="auto"/>
      </w:divBdr>
    </w:div>
    <w:div w:id="576523185">
      <w:bodyDiv w:val="1"/>
      <w:marLeft w:val="0"/>
      <w:marRight w:val="0"/>
      <w:marTop w:val="0"/>
      <w:marBottom w:val="0"/>
      <w:divBdr>
        <w:top w:val="none" w:sz="0" w:space="0" w:color="auto"/>
        <w:left w:val="none" w:sz="0" w:space="0" w:color="auto"/>
        <w:bottom w:val="none" w:sz="0" w:space="0" w:color="auto"/>
        <w:right w:val="none" w:sz="0" w:space="0" w:color="auto"/>
      </w:divBdr>
      <w:divsChild>
        <w:div w:id="235554663">
          <w:marLeft w:val="0"/>
          <w:marRight w:val="0"/>
          <w:marTop w:val="0"/>
          <w:marBottom w:val="0"/>
          <w:divBdr>
            <w:top w:val="none" w:sz="0" w:space="0" w:color="auto"/>
            <w:left w:val="none" w:sz="0" w:space="0" w:color="auto"/>
            <w:bottom w:val="none" w:sz="0" w:space="0" w:color="auto"/>
            <w:right w:val="none" w:sz="0" w:space="0" w:color="auto"/>
          </w:divBdr>
        </w:div>
        <w:div w:id="1799033707">
          <w:marLeft w:val="0"/>
          <w:marRight w:val="0"/>
          <w:marTop w:val="0"/>
          <w:marBottom w:val="0"/>
          <w:divBdr>
            <w:top w:val="none" w:sz="0" w:space="0" w:color="auto"/>
            <w:left w:val="none" w:sz="0" w:space="0" w:color="auto"/>
            <w:bottom w:val="none" w:sz="0" w:space="0" w:color="auto"/>
            <w:right w:val="none" w:sz="0" w:space="0" w:color="auto"/>
          </w:divBdr>
        </w:div>
        <w:div w:id="967123383">
          <w:marLeft w:val="0"/>
          <w:marRight w:val="0"/>
          <w:marTop w:val="0"/>
          <w:marBottom w:val="0"/>
          <w:divBdr>
            <w:top w:val="none" w:sz="0" w:space="0" w:color="auto"/>
            <w:left w:val="none" w:sz="0" w:space="0" w:color="auto"/>
            <w:bottom w:val="none" w:sz="0" w:space="0" w:color="auto"/>
            <w:right w:val="none" w:sz="0" w:space="0" w:color="auto"/>
          </w:divBdr>
        </w:div>
        <w:div w:id="1049955853">
          <w:marLeft w:val="0"/>
          <w:marRight w:val="0"/>
          <w:marTop w:val="0"/>
          <w:marBottom w:val="0"/>
          <w:divBdr>
            <w:top w:val="none" w:sz="0" w:space="0" w:color="auto"/>
            <w:left w:val="none" w:sz="0" w:space="0" w:color="auto"/>
            <w:bottom w:val="none" w:sz="0" w:space="0" w:color="auto"/>
            <w:right w:val="none" w:sz="0" w:space="0" w:color="auto"/>
          </w:divBdr>
        </w:div>
        <w:div w:id="148713346">
          <w:marLeft w:val="0"/>
          <w:marRight w:val="0"/>
          <w:marTop w:val="0"/>
          <w:marBottom w:val="0"/>
          <w:divBdr>
            <w:top w:val="none" w:sz="0" w:space="0" w:color="auto"/>
            <w:left w:val="none" w:sz="0" w:space="0" w:color="auto"/>
            <w:bottom w:val="none" w:sz="0" w:space="0" w:color="auto"/>
            <w:right w:val="none" w:sz="0" w:space="0" w:color="auto"/>
          </w:divBdr>
        </w:div>
      </w:divsChild>
    </w:div>
    <w:div w:id="1239291942">
      <w:bodyDiv w:val="1"/>
      <w:marLeft w:val="0"/>
      <w:marRight w:val="0"/>
      <w:marTop w:val="0"/>
      <w:marBottom w:val="0"/>
      <w:divBdr>
        <w:top w:val="none" w:sz="0" w:space="0" w:color="auto"/>
        <w:left w:val="none" w:sz="0" w:space="0" w:color="auto"/>
        <w:bottom w:val="none" w:sz="0" w:space="0" w:color="auto"/>
        <w:right w:val="none" w:sz="0" w:space="0" w:color="auto"/>
      </w:divBdr>
    </w:div>
    <w:div w:id="1409840125">
      <w:bodyDiv w:val="1"/>
      <w:marLeft w:val="0"/>
      <w:marRight w:val="0"/>
      <w:marTop w:val="0"/>
      <w:marBottom w:val="0"/>
      <w:divBdr>
        <w:top w:val="none" w:sz="0" w:space="0" w:color="auto"/>
        <w:left w:val="none" w:sz="0" w:space="0" w:color="auto"/>
        <w:bottom w:val="none" w:sz="0" w:space="0" w:color="auto"/>
        <w:right w:val="none" w:sz="0" w:space="0" w:color="auto"/>
      </w:divBdr>
    </w:div>
    <w:div w:id="1538348347">
      <w:bodyDiv w:val="1"/>
      <w:marLeft w:val="0"/>
      <w:marRight w:val="0"/>
      <w:marTop w:val="0"/>
      <w:marBottom w:val="0"/>
      <w:divBdr>
        <w:top w:val="none" w:sz="0" w:space="0" w:color="auto"/>
        <w:left w:val="none" w:sz="0" w:space="0" w:color="auto"/>
        <w:bottom w:val="none" w:sz="0" w:space="0" w:color="auto"/>
        <w:right w:val="none" w:sz="0" w:space="0" w:color="auto"/>
      </w:divBdr>
    </w:div>
    <w:div w:id="15663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ULIER\Downloads\DOCAPOSTE_Modele_Word_Portrait_Styles.dotx" TargetMode="External"/></Relationships>
</file>

<file path=word/theme/theme1.xml><?xml version="1.0" encoding="utf-8"?>
<a:theme xmlns:a="http://schemas.openxmlformats.org/drawingml/2006/main" name="Docaposte_ThemePowerpoint">
  <a:themeElements>
    <a:clrScheme name="Docaposte">
      <a:dk1>
        <a:sysClr val="windowText" lastClr="000000"/>
      </a:dk1>
      <a:lt1>
        <a:sysClr val="window" lastClr="FFFFFF"/>
      </a:lt1>
      <a:dk2>
        <a:srgbClr val="3F3F3F"/>
      </a:dk2>
      <a:lt2>
        <a:srgbClr val="F2F2F2"/>
      </a:lt2>
      <a:accent1>
        <a:srgbClr val="0000FF"/>
      </a:accent1>
      <a:accent2>
        <a:srgbClr val="417CFF"/>
      </a:accent2>
      <a:accent3>
        <a:srgbClr val="2DDFD5"/>
      </a:accent3>
      <a:accent4>
        <a:srgbClr val="FF5657"/>
      </a:accent4>
      <a:accent5>
        <a:srgbClr val="FFCB05"/>
      </a:accent5>
      <a:accent6>
        <a:srgbClr val="92D050"/>
      </a:accent6>
      <a:hlink>
        <a:srgbClr val="0000FF"/>
      </a:hlink>
      <a:folHlink>
        <a:srgbClr val="417CFF"/>
      </a:folHlink>
    </a:clrScheme>
    <a:fontScheme name="Docaposte">
      <a:majorFont>
        <a:latin typeface="Montserrat"/>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aposte_ThemePowerpoint" id="{46755D71-BF62-4568-B932-AFFA1B1C5D27}" vid="{564F5C42-BFB8-4ED4-B13F-80195E1DD1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DB6E771D2984CAC14D19B89C09463" ma:contentTypeVersion="2" ma:contentTypeDescription="Create a new document." ma:contentTypeScope="" ma:versionID="70a0e52e073b446ca694ae0fb06e2126">
  <xsd:schema xmlns:xsd="http://www.w3.org/2001/XMLSchema" xmlns:xs="http://www.w3.org/2001/XMLSchema" xmlns:p="http://schemas.microsoft.com/office/2006/metadata/properties" xmlns:ns2="f2228101-5d89-4f69-9eed-400d7b2c651c" targetNamespace="http://schemas.microsoft.com/office/2006/metadata/properties" ma:root="true" ma:fieldsID="6c83c6df8da399a142440169f70bfe6d" ns2:_="">
    <xsd:import namespace="f2228101-5d89-4f69-9eed-400d7b2c65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28101-5d89-4f69-9eed-400d7b2c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D47A2-0D9E-49AB-ACC2-8B27F2CFB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28101-5d89-4f69-9eed-400d7b2c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F7E92-D32B-434D-B97F-3530096DAAA9}">
  <ds:schemaRefs>
    <ds:schemaRef ds:uri="http://schemas.microsoft.com/sharepoint/v3/contenttype/forms"/>
  </ds:schemaRefs>
</ds:datastoreItem>
</file>

<file path=customXml/itemProps3.xml><?xml version="1.0" encoding="utf-8"?>
<ds:datastoreItem xmlns:ds="http://schemas.openxmlformats.org/officeDocument/2006/customXml" ds:itemID="{55CC7F10-B606-4C81-8C8F-1B9E873107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753B64-E871-435E-BB33-9600CD07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DOCAPOSTE_Modele_Word_Portrait_Styles.dotx</Template>
  <TotalTime>29</TotalTime>
  <Pages>2</Pages>
  <Words>592</Words>
  <Characters>3261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Docapost</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SOULIER Marine</dc:creator>
  <cp:keywords/>
  <dc:description/>
  <cp:lastModifiedBy>PRACHT Lionel</cp:lastModifiedBy>
  <cp:revision>9</cp:revision>
  <dcterms:created xsi:type="dcterms:W3CDTF">2022-12-07T09:54:00Z</dcterms:created>
  <dcterms:modified xsi:type="dcterms:W3CDTF">2023-10-11T15:58:00Z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0x0101005A9DB6E771D2984CAC14D19B89C09463</vt:lpwstr>
  </property>
  <property fmtid="{D5CDD505-2E9C-101B-9397-08002B2CF9AE}" pid="3" name="ClassificationContentMarkingFooterShapeIds">
    <vt:lpwstr>1,3,4</vt:lpwstr>
  </property>
  <property fmtid="{D5CDD505-2E9C-101B-9397-08002B2CF9AE}" pid="4" name="ClassificationContentMarkingFooterFontProps">
    <vt:lpwstr>#0078d7,10,Calibri</vt:lpwstr>
  </property>
  <property fmtid="{D5CDD505-2E9C-101B-9397-08002B2CF9AE}" pid="5" name="ClassificationContentMarkingFooterText">
    <vt:lpwstr>C1 - Interne</vt:lpwstr>
  </property>
  <property fmtid="{D5CDD505-2E9C-101B-9397-08002B2CF9AE}" pid="6" name="MSIP_Label_ee0428da-ac0f-4a84-a429-a80e20cb35de_Enabled">
    <vt:lpwstr>true</vt:lpwstr>
  </property>
  <property fmtid="{D5CDD505-2E9C-101B-9397-08002B2CF9AE}" pid="7" name="MSIP_Label_ee0428da-ac0f-4a84-a429-a80e20cb35de_SetDate">
    <vt:lpwstr>2022-12-07T08:05:42Z</vt:lpwstr>
  </property>
  <property fmtid="{D5CDD505-2E9C-101B-9397-08002B2CF9AE}" pid="8" name="MSIP_Label_ee0428da-ac0f-4a84-a429-a80e20cb35de_Method">
    <vt:lpwstr>Standard</vt:lpwstr>
  </property>
  <property fmtid="{D5CDD505-2E9C-101B-9397-08002B2CF9AE}" pid="9" name="MSIP_Label_ee0428da-ac0f-4a84-a429-a80e20cb35de_Name">
    <vt:lpwstr>ee0428da-ac0f-4a84-a429-a80e20cb35de</vt:lpwstr>
  </property>
  <property fmtid="{D5CDD505-2E9C-101B-9397-08002B2CF9AE}" pid="10" name="MSIP_Label_ee0428da-ac0f-4a84-a429-a80e20cb35de_SiteId">
    <vt:lpwstr>80c03608-5f64-40bb-9c70-9394abe6011c</vt:lpwstr>
  </property>
  <property fmtid="{D5CDD505-2E9C-101B-9397-08002B2CF9AE}" pid="11" name="MSIP_Label_ee0428da-ac0f-4a84-a429-a80e20cb35de_ActionId">
    <vt:lpwstr>b5164b06-5e81-4105-bee5-aaa7cc105764</vt:lpwstr>
  </property>
  <property fmtid="{D5CDD505-2E9C-101B-9397-08002B2CF9AE}" pid="12" name="MSIP_Label_ee0428da-ac0f-4a84-a429-a80e20cb35de_ContentBits">
    <vt:lpwstr>2</vt:lpwstr>
  </property>
</Properties>
</file>